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9B251" w14:textId="770165E0" w:rsidR="0048085E" w:rsidRPr="005E617E" w:rsidRDefault="00EC6F88" w:rsidP="00D76066">
      <w:pPr>
        <w:spacing w:after="120"/>
        <w:contextualSpacing/>
        <w:jc w:val="center"/>
        <w:rPr>
          <w:rFonts w:asciiTheme="minorHAnsi" w:hAnsiTheme="minorHAnsi"/>
          <w:b/>
          <w:color w:val="6F8183" w:themeColor="accent6"/>
          <w:sz w:val="24"/>
          <w:szCs w:val="24"/>
        </w:rPr>
      </w:pPr>
      <w:bookmarkStart w:id="0" w:name="_GoBack"/>
      <w:bookmarkEnd w:id="0"/>
      <w:r>
        <w:rPr>
          <w:rFonts w:asciiTheme="minorHAnsi" w:hAnsiTheme="minorHAnsi"/>
          <w:color w:val="6F8183" w:themeColor="accent6"/>
          <w:sz w:val="40"/>
          <w:szCs w:val="40"/>
        </w:rPr>
        <w:t xml:space="preserve">MEDIA RELEASE </w:t>
      </w:r>
      <w:r w:rsidR="0048085E" w:rsidRPr="005E617E">
        <w:rPr>
          <w:rFonts w:asciiTheme="minorHAnsi" w:hAnsiTheme="minorHAnsi"/>
          <w:color w:val="6F8183" w:themeColor="accent6"/>
          <w:sz w:val="40"/>
          <w:szCs w:val="40"/>
        </w:rPr>
        <w:t xml:space="preserve">FOR </w:t>
      </w:r>
      <w:r w:rsidR="0048085E">
        <w:rPr>
          <w:rFonts w:asciiTheme="minorHAnsi" w:hAnsiTheme="minorHAnsi"/>
          <w:color w:val="6F8183" w:themeColor="accent6"/>
          <w:sz w:val="40"/>
          <w:szCs w:val="40"/>
        </w:rPr>
        <w:t xml:space="preserve">FREE MEALS FOR </w:t>
      </w:r>
      <w:r w:rsidR="00295AE8">
        <w:rPr>
          <w:rFonts w:asciiTheme="minorHAnsi" w:hAnsiTheme="minorHAnsi"/>
          <w:color w:val="6F8183" w:themeColor="accent6"/>
          <w:sz w:val="40"/>
          <w:szCs w:val="40"/>
        </w:rPr>
        <w:t>STANDARD Schools</w:t>
      </w:r>
      <w:r w:rsidR="0048085E" w:rsidRPr="005E617E">
        <w:rPr>
          <w:rFonts w:asciiTheme="minorHAnsi" w:hAnsiTheme="minorHAnsi"/>
          <w:b/>
          <w:color w:val="6F8183" w:themeColor="accent6"/>
          <w:sz w:val="24"/>
          <w:szCs w:val="24"/>
        </w:rPr>
        <w:br/>
      </w:r>
      <w:r w:rsidR="0048085E">
        <w:rPr>
          <w:rFonts w:asciiTheme="minorHAnsi" w:hAnsiTheme="minorHAnsi"/>
          <w:b/>
          <w:color w:val="6F8183" w:themeColor="accent6"/>
          <w:sz w:val="24"/>
          <w:szCs w:val="24"/>
        </w:rPr>
        <w:br/>
      </w:r>
      <w:r w:rsidR="0048085E" w:rsidRPr="005E617E">
        <w:rPr>
          <w:rFonts w:asciiTheme="minorHAnsi" w:hAnsiTheme="minorHAnsi"/>
          <w:b/>
          <w:color w:val="6F8183" w:themeColor="accent6"/>
          <w:sz w:val="24"/>
          <w:szCs w:val="24"/>
        </w:rPr>
        <w:t>National School Lunch/Breakfast Program</w:t>
      </w:r>
      <w:r w:rsidR="0048085E" w:rsidRPr="005E617E">
        <w:rPr>
          <w:rFonts w:asciiTheme="minorHAnsi" w:hAnsiTheme="minorHAnsi"/>
          <w:b/>
          <w:color w:val="6F8183" w:themeColor="accent6"/>
          <w:sz w:val="24"/>
          <w:szCs w:val="24"/>
        </w:rPr>
        <w:br/>
        <w:t>School Year 20</w:t>
      </w:r>
      <w:r w:rsidR="009D7DCE">
        <w:rPr>
          <w:rFonts w:asciiTheme="minorHAnsi" w:hAnsiTheme="minorHAnsi"/>
          <w:b/>
          <w:color w:val="6F8183" w:themeColor="accent6"/>
          <w:sz w:val="24"/>
          <w:szCs w:val="24"/>
        </w:rPr>
        <w:t>25-2026</w:t>
      </w:r>
    </w:p>
    <w:p w14:paraId="6DAAAB29" w14:textId="77777777" w:rsidR="0048085E" w:rsidRDefault="0048085E" w:rsidP="00D76066">
      <w:pPr>
        <w:tabs>
          <w:tab w:val="left" w:pos="2880"/>
        </w:tabs>
        <w:spacing w:before="240" w:after="120"/>
        <w:contextualSpacing/>
        <w:rPr>
          <w:rFonts w:asciiTheme="minorHAnsi" w:hAnsiTheme="minorHAnsi"/>
          <w:sz w:val="20"/>
          <w:szCs w:val="18"/>
          <w:u w:val="single"/>
        </w:rPr>
      </w:pPr>
      <w:r w:rsidRPr="00B53BF3">
        <w:rPr>
          <w:rFonts w:asciiTheme="minorHAnsi" w:hAnsiTheme="minorHAnsi" w:cstheme="minorHAnsi"/>
          <w:noProof/>
          <w:color w:val="006666"/>
          <w:sz w:val="40"/>
          <w:szCs w:val="40"/>
        </w:rPr>
        <mc:AlternateContent>
          <mc:Choice Requires="wps">
            <w:drawing>
              <wp:anchor distT="0" distB="0" distL="114300" distR="114300" simplePos="0" relativeHeight="251661312" behindDoc="0" locked="0" layoutInCell="1" allowOverlap="1" wp14:anchorId="7DA22A49" wp14:editId="513D20BD">
                <wp:simplePos x="0" y="0"/>
                <wp:positionH relativeFrom="margin">
                  <wp:posOffset>-220133</wp:posOffset>
                </wp:positionH>
                <wp:positionV relativeFrom="paragraph">
                  <wp:posOffset>117475</wp:posOffset>
                </wp:positionV>
                <wp:extent cx="6815666" cy="0"/>
                <wp:effectExtent l="0" t="38100" r="61595" b="57150"/>
                <wp:wrapNone/>
                <wp:docPr id="2" name="Straight Connector 2"/>
                <wp:cNvGraphicFramePr/>
                <a:graphic xmlns:a="http://schemas.openxmlformats.org/drawingml/2006/main">
                  <a:graphicData uri="http://schemas.microsoft.com/office/word/2010/wordprocessingShape">
                    <wps:wsp>
                      <wps:cNvCnPr/>
                      <wps:spPr>
                        <a:xfrm>
                          <a:off x="0" y="0"/>
                          <a:ext cx="6815666" cy="0"/>
                        </a:xfrm>
                        <a:prstGeom prst="line">
                          <a:avLst/>
                        </a:prstGeom>
                        <a:ln w="95250" cmpd="thinThick">
                          <a:solidFill>
                            <a:schemeClr val="bg2">
                              <a:lumMod val="50000"/>
                              <a:alpha val="9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47D48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5pt,9.25pt" to="519.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" strokecolor="#726672 [1614]" strokeweight="7.5pt">
                <v:stroke opacity="64764f" linestyle="thinThick" joinstyle="miter"/>
                <w10:wrap anchorx="margin"/>
              </v:line>
            </w:pict>
          </mc:Fallback>
        </mc:AlternateContent>
      </w:r>
    </w:p>
    <w:p w14:paraId="477526A6" w14:textId="77777777" w:rsidR="00C54B39" w:rsidRDefault="00C54B39" w:rsidP="00D76066">
      <w:pPr>
        <w:pStyle w:val="BodyText"/>
        <w:contextualSpacing/>
        <w:rPr>
          <w:rFonts w:asciiTheme="minorHAnsi" w:hAnsiTheme="minorHAnsi" w:cstheme="minorHAnsi"/>
        </w:rPr>
      </w:pPr>
    </w:p>
    <w:p w14:paraId="745897BA" w14:textId="0B080C81" w:rsidR="00C54B39" w:rsidRPr="009A2C8D" w:rsidRDefault="00C54B39" w:rsidP="00D76066">
      <w:pPr>
        <w:pStyle w:val="BodyText"/>
        <w:contextualSpacing/>
        <w:rPr>
          <w:rFonts w:asciiTheme="minorHAnsi" w:hAnsiTheme="minorHAnsi" w:cstheme="minorHAnsi"/>
        </w:rPr>
      </w:pPr>
      <w:r w:rsidRPr="009A2C8D">
        <w:rPr>
          <w:rFonts w:asciiTheme="minorHAnsi" w:hAnsiTheme="minorHAnsi" w:cstheme="minorHAnsi"/>
        </w:rPr>
        <w:t xml:space="preserve">The </w:t>
      </w:r>
      <w:r w:rsidR="00F77421" w:rsidRPr="009A2C8D">
        <w:rPr>
          <w:rFonts w:asciiTheme="minorHAnsi" w:hAnsiTheme="minorHAnsi" w:cstheme="minorHAnsi"/>
        </w:rPr>
        <w:t xml:space="preserve">Las Cruces </w:t>
      </w:r>
      <w:r w:rsidR="009A2C8D" w:rsidRPr="009A2C8D">
        <w:rPr>
          <w:rFonts w:asciiTheme="minorHAnsi" w:hAnsiTheme="minorHAnsi" w:cstheme="minorHAnsi"/>
        </w:rPr>
        <w:t>Catholic</w:t>
      </w:r>
      <w:r w:rsidR="00F77421" w:rsidRPr="009A2C8D">
        <w:rPr>
          <w:rFonts w:asciiTheme="minorHAnsi" w:hAnsiTheme="minorHAnsi" w:cstheme="minorHAnsi"/>
        </w:rPr>
        <w:t xml:space="preserve"> School</w:t>
      </w:r>
      <w:r w:rsidRPr="009A2C8D">
        <w:rPr>
          <w:rFonts w:asciiTheme="minorHAnsi" w:hAnsiTheme="minorHAnsi" w:cstheme="minorHAnsi"/>
          <w:iCs/>
        </w:rPr>
        <w:t xml:space="preserve"> </w:t>
      </w:r>
      <w:r w:rsidRPr="009A2C8D">
        <w:rPr>
          <w:rFonts w:asciiTheme="minorHAnsi" w:hAnsiTheme="minorHAnsi" w:cstheme="minorHAnsi"/>
        </w:rPr>
        <w:t xml:space="preserve">announced today </w:t>
      </w:r>
      <w:r w:rsidR="00523500" w:rsidRPr="009A2C8D">
        <w:rPr>
          <w:rFonts w:asciiTheme="minorHAnsi" w:hAnsiTheme="minorHAnsi" w:cstheme="minorHAnsi"/>
        </w:rPr>
        <w:t>its policy to serve nutritious meals every school day under the National School Lunch Program, School Breakfast Program, and/or Afterschool Snack Program</w:t>
      </w:r>
      <w:r w:rsidR="00523500" w:rsidRPr="009A2C8D">
        <w:rPr>
          <w:rFonts w:asciiTheme="minorHAnsi" w:hAnsiTheme="minorHAnsi" w:cstheme="minorHAnsi"/>
          <w:i/>
          <w:iCs/>
        </w:rPr>
        <w:t>]</w:t>
      </w:r>
      <w:r w:rsidR="00523500" w:rsidRPr="009A2C8D">
        <w:rPr>
          <w:rFonts w:asciiTheme="minorHAnsi" w:hAnsiTheme="minorHAnsi" w:cstheme="minorHAnsi"/>
        </w:rPr>
        <w:t xml:space="preserve">. Effective July 1, </w:t>
      </w:r>
      <w:r w:rsidR="00F77421" w:rsidRPr="009A2C8D">
        <w:rPr>
          <w:rFonts w:asciiTheme="minorHAnsi" w:hAnsiTheme="minorHAnsi" w:cstheme="minorHAnsi"/>
        </w:rPr>
        <w:t>2025</w:t>
      </w:r>
      <w:r w:rsidR="00523500" w:rsidRPr="009A2C8D">
        <w:rPr>
          <w:rFonts w:asciiTheme="minorHAnsi" w:hAnsiTheme="minorHAnsi" w:cstheme="minorHAnsi"/>
        </w:rPr>
        <w:t xml:space="preserve"> through June 30, </w:t>
      </w:r>
      <w:r w:rsidR="00F77421" w:rsidRPr="009A2C8D">
        <w:rPr>
          <w:rFonts w:asciiTheme="minorHAnsi" w:hAnsiTheme="minorHAnsi" w:cstheme="minorHAnsi"/>
        </w:rPr>
        <w:t>2026</w:t>
      </w:r>
      <w:r w:rsidR="00523500" w:rsidRPr="009A2C8D">
        <w:rPr>
          <w:rFonts w:asciiTheme="minorHAnsi" w:hAnsiTheme="minorHAnsi" w:cstheme="minorHAnsi"/>
        </w:rPr>
        <w:t xml:space="preserve">, children are eligible for </w:t>
      </w:r>
      <w:r w:rsidR="00321B49" w:rsidRPr="009A2C8D">
        <w:rPr>
          <w:rFonts w:asciiTheme="minorHAnsi" w:hAnsiTheme="minorHAnsi" w:cstheme="minorHAnsi"/>
        </w:rPr>
        <w:t>FREE Eligibility Status</w:t>
      </w:r>
      <w:r w:rsidR="00523500" w:rsidRPr="009A2C8D">
        <w:rPr>
          <w:rFonts w:asciiTheme="minorHAnsi" w:hAnsiTheme="minorHAnsi" w:cstheme="minorHAnsi"/>
        </w:rPr>
        <w:t xml:space="preserve"> or </w:t>
      </w:r>
      <w:r w:rsidR="00321B49" w:rsidRPr="009A2C8D">
        <w:rPr>
          <w:rFonts w:asciiTheme="minorHAnsi" w:hAnsiTheme="minorHAnsi" w:cstheme="minorHAnsi"/>
        </w:rPr>
        <w:t xml:space="preserve">REDUCED Eligibility </w:t>
      </w:r>
      <w:r w:rsidR="00943136" w:rsidRPr="009A2C8D">
        <w:rPr>
          <w:rFonts w:asciiTheme="minorHAnsi" w:hAnsiTheme="minorHAnsi" w:cstheme="minorHAnsi"/>
        </w:rPr>
        <w:t>S</w:t>
      </w:r>
      <w:r w:rsidR="00321B49" w:rsidRPr="009A2C8D">
        <w:rPr>
          <w:rFonts w:asciiTheme="minorHAnsi" w:hAnsiTheme="minorHAnsi" w:cstheme="minorHAnsi"/>
        </w:rPr>
        <w:t>tatus</w:t>
      </w:r>
      <w:r w:rsidR="00523500" w:rsidRPr="009A2C8D">
        <w:rPr>
          <w:rFonts w:asciiTheme="minorHAnsi" w:hAnsiTheme="minorHAnsi" w:cstheme="minorHAnsi"/>
        </w:rPr>
        <w:t xml:space="preserve"> if the household income is less than or equal to the federal guidelines. </w:t>
      </w:r>
      <w:r w:rsidRPr="009A2C8D">
        <w:rPr>
          <w:rFonts w:asciiTheme="minorHAnsi" w:hAnsiTheme="minorHAnsi" w:cstheme="minorHAnsi"/>
        </w:rPr>
        <w:t xml:space="preserve"> </w:t>
      </w:r>
    </w:p>
    <w:p w14:paraId="48305572" w14:textId="77777777" w:rsidR="0028162A" w:rsidRPr="009A2C8D" w:rsidRDefault="0028162A" w:rsidP="00D76066">
      <w:pPr>
        <w:pStyle w:val="BodyText"/>
        <w:contextualSpacing/>
        <w:rPr>
          <w:rFonts w:asciiTheme="minorHAnsi" w:hAnsiTheme="minorHAnsi" w:cstheme="minorHAnsi"/>
        </w:rPr>
      </w:pPr>
    </w:p>
    <w:p w14:paraId="29EBDDEC" w14:textId="6B1435DC" w:rsidR="0028162A" w:rsidRPr="009A2C8D" w:rsidRDefault="0028162A" w:rsidP="00D76066">
      <w:pPr>
        <w:pStyle w:val="BodyText"/>
        <w:contextualSpacing/>
        <w:rPr>
          <w:rFonts w:asciiTheme="minorHAnsi" w:hAnsiTheme="minorHAnsi" w:cstheme="minorHAnsi"/>
        </w:rPr>
      </w:pPr>
      <w:r w:rsidRPr="009A2C8D">
        <w:rPr>
          <w:rFonts w:asciiTheme="minorHAnsi" w:hAnsiTheme="minorHAnsi" w:cstheme="minorHAnsi"/>
        </w:rPr>
        <w:t xml:space="preserve">Starting on </w:t>
      </w:r>
      <w:r w:rsidR="00F77421" w:rsidRPr="009A2C8D">
        <w:rPr>
          <w:rFonts w:asciiTheme="minorHAnsi" w:hAnsiTheme="minorHAnsi" w:cstheme="minorHAnsi"/>
        </w:rPr>
        <w:t>July</w:t>
      </w:r>
      <w:r w:rsidR="009A2C8D" w:rsidRPr="009A2C8D">
        <w:rPr>
          <w:rFonts w:asciiTheme="minorHAnsi" w:hAnsiTheme="minorHAnsi" w:cstheme="minorHAnsi"/>
        </w:rPr>
        <w:t xml:space="preserve"> 1,</w:t>
      </w:r>
      <w:r w:rsidR="00F77421" w:rsidRPr="009A2C8D">
        <w:rPr>
          <w:rFonts w:asciiTheme="minorHAnsi" w:hAnsiTheme="minorHAnsi" w:cstheme="minorHAnsi"/>
        </w:rPr>
        <w:t xml:space="preserve"> 2025</w:t>
      </w:r>
      <w:r w:rsidRPr="009A2C8D">
        <w:rPr>
          <w:rFonts w:asciiTheme="minorHAnsi" w:hAnsiTheme="minorHAnsi" w:cstheme="minorHAnsi"/>
        </w:rPr>
        <w:t xml:space="preserve">, </w:t>
      </w:r>
      <w:r w:rsidR="00F77421" w:rsidRPr="009A2C8D">
        <w:rPr>
          <w:rFonts w:asciiTheme="minorHAnsi" w:hAnsiTheme="minorHAnsi" w:cstheme="minorHAnsi"/>
        </w:rPr>
        <w:t>Jerrell De Leon</w:t>
      </w:r>
      <w:r w:rsidR="005B58FA" w:rsidRPr="009A2C8D">
        <w:rPr>
          <w:rFonts w:asciiTheme="minorHAnsi" w:hAnsiTheme="minorHAnsi" w:cstheme="minorHAnsi"/>
        </w:rPr>
        <w:t xml:space="preserve"> </w:t>
      </w:r>
      <w:r w:rsidRPr="009A2C8D">
        <w:rPr>
          <w:rFonts w:asciiTheme="minorHAnsi" w:hAnsiTheme="minorHAnsi" w:cstheme="minorHAnsi"/>
        </w:rPr>
        <w:t>/</w:t>
      </w:r>
      <w:r w:rsidR="005B58FA" w:rsidRPr="009A2C8D">
        <w:rPr>
          <w:rFonts w:asciiTheme="minorHAnsi" w:hAnsiTheme="minorHAnsi" w:cstheme="minorHAnsi"/>
        </w:rPr>
        <w:t xml:space="preserve"> </w:t>
      </w:r>
      <w:r w:rsidR="00F77421" w:rsidRPr="009A2C8D">
        <w:rPr>
          <w:rFonts w:asciiTheme="minorHAnsi" w:hAnsiTheme="minorHAnsi" w:cstheme="minorHAnsi"/>
        </w:rPr>
        <w:t>Las Cruces Catholic School</w:t>
      </w:r>
      <w:r w:rsidRPr="009A2C8D">
        <w:rPr>
          <w:rFonts w:asciiTheme="minorHAnsi" w:hAnsiTheme="minorHAnsi" w:cstheme="minorHAnsi"/>
        </w:rPr>
        <w:t xml:space="preserve"> will begin distributing letters to the households of the children in the district </w:t>
      </w:r>
      <w:r w:rsidR="00F77421" w:rsidRPr="009A2C8D">
        <w:rPr>
          <w:rFonts w:asciiTheme="minorHAnsi" w:hAnsiTheme="minorHAnsi" w:cstheme="minorHAnsi"/>
        </w:rPr>
        <w:t>Las Cruces</w:t>
      </w:r>
      <w:r w:rsidRPr="009A2C8D">
        <w:rPr>
          <w:rFonts w:asciiTheme="minorHAnsi" w:hAnsiTheme="minorHAnsi" w:cstheme="minorHAnsi"/>
        </w:rPr>
        <w:t xml:space="preserve"> about </w:t>
      </w:r>
      <w:r w:rsidR="009A2C8D" w:rsidRPr="009A2C8D">
        <w:rPr>
          <w:rFonts w:asciiTheme="minorHAnsi" w:hAnsiTheme="minorHAnsi" w:cstheme="minorHAnsi"/>
        </w:rPr>
        <w:t>the 2025</w:t>
      </w:r>
      <w:r w:rsidR="00F77421" w:rsidRPr="009A2C8D">
        <w:rPr>
          <w:rFonts w:asciiTheme="minorHAnsi" w:hAnsiTheme="minorHAnsi" w:cstheme="minorHAnsi"/>
        </w:rPr>
        <w:t>-2026</w:t>
      </w:r>
      <w:r w:rsidRPr="009A2C8D">
        <w:rPr>
          <w:rFonts w:asciiTheme="minorHAnsi" w:hAnsiTheme="minorHAnsi" w:cstheme="minorHAnsi"/>
        </w:rPr>
        <w:t xml:space="preserve"> eligibility benefits and actions households need to take to apply. Applications also are available at </w:t>
      </w:r>
      <w:r w:rsidR="00F77421" w:rsidRPr="009A2C8D">
        <w:rPr>
          <w:rFonts w:asciiTheme="minorHAnsi" w:hAnsiTheme="minorHAnsi" w:cstheme="minorHAnsi"/>
        </w:rPr>
        <w:t>1331 N. Miranda St Las Cruces, NM  88001.</w:t>
      </w:r>
      <w:r w:rsidRPr="009A2C8D">
        <w:rPr>
          <w:rFonts w:asciiTheme="minorHAnsi" w:hAnsiTheme="minorHAnsi" w:cstheme="minorHAnsi"/>
        </w:rPr>
        <w:t xml:space="preserve"> </w:t>
      </w:r>
    </w:p>
    <w:p w14:paraId="0EB52C6B" w14:textId="710D2D65" w:rsidR="0028162A" w:rsidRPr="009A2C8D" w:rsidRDefault="001A3BBB" w:rsidP="00D76066">
      <w:pPr>
        <w:pStyle w:val="BodyText"/>
        <w:contextualSpacing/>
        <w:rPr>
          <w:rFonts w:asciiTheme="minorHAnsi" w:hAnsiTheme="minorHAnsi" w:cstheme="minorHAnsi"/>
          <w:b/>
          <w:bCs/>
        </w:rPr>
      </w:pPr>
      <w:r w:rsidRPr="009A2C8D">
        <w:rPr>
          <w:rFonts w:asciiTheme="minorHAnsi" w:hAnsiTheme="minorHAnsi" w:cstheme="minorHAnsi"/>
        </w:rPr>
        <w:br/>
      </w:r>
      <w:r w:rsidR="0028162A" w:rsidRPr="009A2C8D">
        <w:rPr>
          <w:rFonts w:asciiTheme="minorHAnsi" w:hAnsiTheme="minorHAnsi" w:cstheme="minorHAnsi"/>
          <w:b/>
          <w:bCs/>
        </w:rPr>
        <w:t xml:space="preserve">Criteria for Free and Reduced-Price </w:t>
      </w:r>
      <w:r w:rsidR="00943136" w:rsidRPr="009A2C8D">
        <w:rPr>
          <w:rFonts w:asciiTheme="minorHAnsi" w:hAnsiTheme="minorHAnsi" w:cstheme="minorHAnsi"/>
          <w:b/>
          <w:bCs/>
        </w:rPr>
        <w:t>Eligibility Status</w:t>
      </w:r>
      <w:r w:rsidR="0028162A" w:rsidRPr="009A2C8D">
        <w:rPr>
          <w:rFonts w:asciiTheme="minorHAnsi" w:hAnsiTheme="minorHAnsi" w:cstheme="minorHAnsi"/>
          <w:b/>
          <w:bCs/>
        </w:rPr>
        <w:t xml:space="preserve"> Benefits to Start School Year </w:t>
      </w:r>
      <w:r w:rsidR="00F77421" w:rsidRPr="009A2C8D">
        <w:rPr>
          <w:rFonts w:asciiTheme="minorHAnsi" w:hAnsiTheme="minorHAnsi" w:cstheme="minorHAnsi"/>
        </w:rPr>
        <w:t>2025-2026</w:t>
      </w:r>
    </w:p>
    <w:p w14:paraId="404FD849" w14:textId="5CCC9DEF" w:rsidR="008007E2" w:rsidRPr="009A2C8D" w:rsidRDefault="0028162A" w:rsidP="00D76066">
      <w:pPr>
        <w:pStyle w:val="BodyText"/>
        <w:contextualSpacing/>
        <w:rPr>
          <w:rFonts w:asciiTheme="minorHAnsi" w:hAnsiTheme="minorHAnsi" w:cstheme="minorHAnsi"/>
        </w:rPr>
      </w:pPr>
      <w:r w:rsidRPr="009A2C8D">
        <w:rPr>
          <w:rFonts w:asciiTheme="minorHAnsi" w:hAnsiTheme="minorHAnsi" w:cstheme="minorHAnsi"/>
        </w:rPr>
        <w:t xml:space="preserve">The following criteria will be used to determine a child’s eligibility for </w:t>
      </w:r>
      <w:bookmarkStart w:id="1" w:name="_Hlk196396326"/>
      <w:r w:rsidR="00943136" w:rsidRPr="009A2C8D">
        <w:rPr>
          <w:rFonts w:asciiTheme="minorHAnsi" w:hAnsiTheme="minorHAnsi" w:cstheme="minorHAnsi"/>
        </w:rPr>
        <w:t>FREE Eligibility Status or REDUCED Eligibility Status</w:t>
      </w:r>
      <w:bookmarkEnd w:id="1"/>
      <w:r w:rsidRPr="009A2C8D">
        <w:rPr>
          <w:rFonts w:asciiTheme="minorHAnsi" w:hAnsiTheme="minorHAnsi" w:cstheme="minorHAnsi"/>
        </w:rPr>
        <w:t xml:space="preserve"> benefits at the beginning of School Year</w:t>
      </w:r>
      <w:r w:rsidR="008007E2" w:rsidRPr="009A2C8D">
        <w:rPr>
          <w:rFonts w:asciiTheme="minorHAnsi" w:hAnsiTheme="minorHAnsi" w:cstheme="minorHAnsi"/>
        </w:rPr>
        <w:t xml:space="preserve"> </w:t>
      </w:r>
      <w:r w:rsidR="00F77421" w:rsidRPr="009A2C8D">
        <w:rPr>
          <w:rFonts w:asciiTheme="minorHAnsi" w:hAnsiTheme="minorHAnsi" w:cstheme="minorHAnsi"/>
        </w:rPr>
        <w:t>2025-2026</w:t>
      </w:r>
      <w:r w:rsidR="008007E2" w:rsidRPr="009A2C8D">
        <w:rPr>
          <w:rFonts w:asciiTheme="minorHAnsi" w:hAnsiTheme="minorHAnsi" w:cstheme="minorHAnsi"/>
        </w:rPr>
        <w:t>:</w:t>
      </w:r>
    </w:p>
    <w:p w14:paraId="5DD435F9" w14:textId="0E8FDE4D" w:rsidR="0028162A" w:rsidRPr="00010865" w:rsidRDefault="00010865" w:rsidP="00D76066">
      <w:pPr>
        <w:pStyle w:val="BodyText"/>
        <w:contextualSpacing/>
        <w:rPr>
          <w:rFonts w:asciiTheme="minorHAnsi" w:hAnsiTheme="minorHAnsi" w:cstheme="minorHAnsi"/>
        </w:rPr>
      </w:pPr>
      <w:r>
        <w:rPr>
          <w:rFonts w:asciiTheme="minorHAnsi" w:hAnsiTheme="minorHAnsi" w:cstheme="minorHAnsi"/>
        </w:rPr>
        <w:br/>
      </w:r>
      <w:r w:rsidR="0028162A" w:rsidRPr="0006056D">
        <w:rPr>
          <w:rFonts w:asciiTheme="minorHAnsi" w:hAnsiTheme="minorHAnsi" w:cstheme="minorHAnsi"/>
          <w:i/>
          <w:iCs/>
        </w:rPr>
        <w:t>Income</w:t>
      </w:r>
    </w:p>
    <w:p w14:paraId="31276E38" w14:textId="15E27AA0" w:rsidR="0028162A" w:rsidRPr="004F1DFD" w:rsidRDefault="0028162A" w:rsidP="00D76066">
      <w:pPr>
        <w:pStyle w:val="BodyText"/>
        <w:numPr>
          <w:ilvl w:val="0"/>
          <w:numId w:val="3"/>
        </w:numPr>
        <w:contextualSpacing/>
        <w:rPr>
          <w:rFonts w:asciiTheme="minorHAnsi" w:hAnsiTheme="minorHAnsi" w:cstheme="minorHAnsi"/>
        </w:rPr>
      </w:pPr>
      <w:r w:rsidRPr="004F1DFD">
        <w:rPr>
          <w:rFonts w:asciiTheme="minorHAnsi" w:hAnsiTheme="minorHAnsi" w:cstheme="minorHAnsi"/>
        </w:rPr>
        <w:t xml:space="preserve">Household income that is at or below the income eligibility levels </w:t>
      </w:r>
      <w:r w:rsidR="005F6547">
        <w:rPr>
          <w:rFonts w:asciiTheme="minorHAnsi" w:hAnsiTheme="minorHAnsi" w:cstheme="minorHAnsi"/>
        </w:rPr>
        <w:br/>
      </w:r>
    </w:p>
    <w:p w14:paraId="50BC2F3D" w14:textId="77777777" w:rsidR="0028162A" w:rsidRPr="004F1DFD" w:rsidRDefault="0028162A" w:rsidP="00D76066">
      <w:pPr>
        <w:pStyle w:val="BodyText"/>
        <w:contextualSpacing/>
        <w:rPr>
          <w:rFonts w:asciiTheme="minorHAnsi" w:hAnsiTheme="minorHAnsi" w:cstheme="minorHAnsi"/>
          <w:i/>
          <w:iCs/>
        </w:rPr>
      </w:pPr>
      <w:r w:rsidRPr="004F1DFD">
        <w:rPr>
          <w:rFonts w:asciiTheme="minorHAnsi" w:hAnsiTheme="minorHAnsi" w:cstheme="minorHAnsi"/>
          <w:i/>
          <w:iCs/>
        </w:rPr>
        <w:t>Categorical or Automatic Eligibility</w:t>
      </w:r>
    </w:p>
    <w:p w14:paraId="5E6D0948" w14:textId="2C870B37" w:rsidR="0028162A" w:rsidRPr="0028162A" w:rsidRDefault="0028162A" w:rsidP="00D76066">
      <w:pPr>
        <w:pStyle w:val="BodyText"/>
        <w:numPr>
          <w:ilvl w:val="0"/>
          <w:numId w:val="3"/>
        </w:numPr>
        <w:contextualSpacing/>
        <w:rPr>
          <w:rFonts w:asciiTheme="minorHAnsi" w:hAnsiTheme="minorHAnsi" w:cstheme="minorHAnsi"/>
        </w:rPr>
      </w:pPr>
      <w:r w:rsidRPr="0028162A">
        <w:rPr>
          <w:rFonts w:asciiTheme="minorHAnsi" w:hAnsiTheme="minorHAnsi" w:cstheme="minorHAnsi"/>
        </w:rPr>
        <w:t>Household receiving Supplemental Nutrition Assistance Program (SNAP), Temporary Assistance for Needy Families (TANF); or Food Distribution Program on Indian Reservations (FDPIR)</w:t>
      </w:r>
      <w:r w:rsidR="005F6547">
        <w:rPr>
          <w:rFonts w:asciiTheme="minorHAnsi" w:hAnsiTheme="minorHAnsi" w:cstheme="minorHAnsi"/>
        </w:rPr>
        <w:br/>
      </w:r>
    </w:p>
    <w:p w14:paraId="1809EBFF" w14:textId="77777777" w:rsidR="0028162A" w:rsidRPr="00010865" w:rsidRDefault="0028162A" w:rsidP="00D76066">
      <w:pPr>
        <w:pStyle w:val="BodyText"/>
        <w:contextualSpacing/>
        <w:rPr>
          <w:rFonts w:asciiTheme="minorHAnsi" w:hAnsiTheme="minorHAnsi" w:cstheme="minorHAnsi"/>
          <w:i/>
          <w:iCs/>
        </w:rPr>
      </w:pPr>
      <w:r w:rsidRPr="00010865">
        <w:rPr>
          <w:rFonts w:asciiTheme="minorHAnsi" w:hAnsiTheme="minorHAnsi" w:cstheme="minorHAnsi"/>
          <w:i/>
          <w:iCs/>
        </w:rPr>
        <w:t xml:space="preserve">Program Participant </w:t>
      </w:r>
    </w:p>
    <w:p w14:paraId="4FAF4B23" w14:textId="43CFDB5C" w:rsidR="0028162A" w:rsidRPr="0028162A" w:rsidRDefault="0028162A" w:rsidP="00D76066">
      <w:pPr>
        <w:pStyle w:val="BodyText"/>
        <w:numPr>
          <w:ilvl w:val="0"/>
          <w:numId w:val="3"/>
        </w:numPr>
        <w:contextualSpacing/>
        <w:rPr>
          <w:rFonts w:asciiTheme="minorHAnsi" w:hAnsiTheme="minorHAnsi" w:cstheme="minorHAnsi"/>
        </w:rPr>
      </w:pPr>
      <w:r w:rsidRPr="0028162A">
        <w:rPr>
          <w:rFonts w:asciiTheme="minorHAnsi" w:hAnsiTheme="minorHAnsi" w:cstheme="minorHAnsi"/>
        </w:rPr>
        <w:t xml:space="preserve">Child’s status as a foster child, homeless, runaway, migrant, or displaced by a declared disaster </w:t>
      </w:r>
    </w:p>
    <w:p w14:paraId="12E24BB8" w14:textId="58023A0B" w:rsidR="0028162A" w:rsidRPr="0028162A" w:rsidRDefault="0028162A" w:rsidP="00D76066">
      <w:pPr>
        <w:pStyle w:val="BodyText"/>
        <w:numPr>
          <w:ilvl w:val="0"/>
          <w:numId w:val="3"/>
        </w:numPr>
        <w:contextualSpacing/>
        <w:rPr>
          <w:rFonts w:asciiTheme="minorHAnsi" w:hAnsiTheme="minorHAnsi" w:cstheme="minorHAnsi"/>
        </w:rPr>
      </w:pPr>
      <w:r w:rsidRPr="0028162A">
        <w:rPr>
          <w:rFonts w:asciiTheme="minorHAnsi" w:hAnsiTheme="minorHAnsi" w:cstheme="minorHAnsi"/>
        </w:rPr>
        <w:t xml:space="preserve">Child’s enrollment in Head Start or Even Start </w:t>
      </w:r>
    </w:p>
    <w:p w14:paraId="0E7F88B2" w14:textId="6808653A" w:rsidR="0028162A" w:rsidRDefault="0028162A" w:rsidP="00D76066">
      <w:pPr>
        <w:pStyle w:val="BodyText"/>
        <w:contextualSpacing/>
        <w:rPr>
          <w:rFonts w:asciiTheme="minorHAnsi" w:hAnsiTheme="minorHAnsi" w:cstheme="minorHAnsi"/>
        </w:rPr>
      </w:pPr>
    </w:p>
    <w:p w14:paraId="252052FD" w14:textId="38008100" w:rsidR="00010865" w:rsidRDefault="00010865" w:rsidP="00D76066">
      <w:pPr>
        <w:pStyle w:val="BodyText"/>
        <w:contextualSpacing/>
        <w:rPr>
          <w:rFonts w:asciiTheme="minorHAnsi" w:hAnsiTheme="minorHAnsi" w:cstheme="minorHAnsi"/>
        </w:rPr>
      </w:pPr>
    </w:p>
    <w:p w14:paraId="4DABC6A4" w14:textId="6F063863" w:rsidR="0028162A" w:rsidRPr="009A2C8D" w:rsidRDefault="0028162A" w:rsidP="00D76066">
      <w:pPr>
        <w:pStyle w:val="BodyText"/>
        <w:contextualSpacing/>
        <w:rPr>
          <w:rFonts w:asciiTheme="minorHAnsi" w:hAnsiTheme="minorHAnsi" w:cstheme="minorHAnsi"/>
          <w:i/>
          <w:iCs/>
        </w:rPr>
      </w:pPr>
      <w:r w:rsidRPr="009A2C8D">
        <w:rPr>
          <w:rFonts w:asciiTheme="minorHAnsi" w:hAnsiTheme="minorHAnsi" w:cstheme="minorHAnsi"/>
          <w:i/>
          <w:iCs/>
        </w:rPr>
        <w:t>Income Eligibility</w:t>
      </w:r>
    </w:p>
    <w:p w14:paraId="41C1A9CF" w14:textId="4D0C750E" w:rsidR="00A66792" w:rsidRPr="009A2C8D" w:rsidRDefault="0028162A" w:rsidP="00D76066">
      <w:pPr>
        <w:pStyle w:val="BodyText"/>
        <w:contextualSpacing/>
        <w:rPr>
          <w:rFonts w:asciiTheme="minorHAnsi" w:hAnsiTheme="minorHAnsi" w:cstheme="minorHAnsi"/>
        </w:rPr>
      </w:pPr>
      <w:r w:rsidRPr="009A2C8D">
        <w:rPr>
          <w:rFonts w:asciiTheme="minorHAnsi" w:hAnsiTheme="minorHAnsi" w:cstheme="minorHAnsi"/>
        </w:rPr>
        <w:t xml:space="preserve">For those households that qualify for </w:t>
      </w:r>
      <w:r w:rsidR="0035198D" w:rsidRPr="009A2C8D">
        <w:rPr>
          <w:rFonts w:asciiTheme="minorHAnsi" w:hAnsiTheme="minorHAnsi" w:cstheme="minorHAnsi"/>
        </w:rPr>
        <w:t>FREE Eligibility Status or REDUCED Eligibility Status</w:t>
      </w:r>
      <w:r w:rsidRPr="009A2C8D">
        <w:rPr>
          <w:rFonts w:asciiTheme="minorHAnsi" w:hAnsiTheme="minorHAnsi" w:cstheme="minorHAnsi"/>
        </w:rPr>
        <w:t xml:space="preserve"> based on income, an adult in the household must</w:t>
      </w:r>
      <w:r w:rsidR="00010865" w:rsidRPr="009A2C8D">
        <w:rPr>
          <w:rFonts w:asciiTheme="minorHAnsi" w:hAnsiTheme="minorHAnsi" w:cstheme="minorHAnsi"/>
        </w:rPr>
        <w:t xml:space="preserve"> </w:t>
      </w:r>
      <w:r w:rsidRPr="009A2C8D">
        <w:rPr>
          <w:rFonts w:asciiTheme="minorHAnsi" w:hAnsiTheme="minorHAnsi" w:cstheme="minorHAnsi"/>
        </w:rPr>
        <w:t xml:space="preserve">complete the free and reduced-price meal application and return it to </w:t>
      </w:r>
      <w:r w:rsidR="009A2C8D" w:rsidRPr="009A2C8D">
        <w:rPr>
          <w:rFonts w:asciiTheme="minorHAnsi" w:hAnsiTheme="minorHAnsi" w:cstheme="minorHAnsi"/>
        </w:rPr>
        <w:t>Jerrell De Leon</w:t>
      </w:r>
      <w:r w:rsidR="00010865" w:rsidRPr="009A2C8D">
        <w:rPr>
          <w:rFonts w:asciiTheme="minorHAnsi" w:hAnsiTheme="minorHAnsi" w:cstheme="minorHAnsi"/>
        </w:rPr>
        <w:t xml:space="preserve"> /</w:t>
      </w:r>
      <w:r w:rsidR="009A2C8D" w:rsidRPr="009A2C8D">
        <w:rPr>
          <w:rFonts w:asciiTheme="minorHAnsi" w:hAnsiTheme="minorHAnsi" w:cstheme="minorHAnsi"/>
        </w:rPr>
        <w:t>Food Service Manager</w:t>
      </w:r>
      <w:r w:rsidR="00010865" w:rsidRPr="009A2C8D">
        <w:rPr>
          <w:rFonts w:asciiTheme="minorHAnsi" w:hAnsiTheme="minorHAnsi" w:cstheme="minorHAnsi"/>
        </w:rPr>
        <w:t xml:space="preserve"> / </w:t>
      </w:r>
      <w:hyperlink r:id="rId7" w:history="1">
        <w:r w:rsidR="009A2C8D" w:rsidRPr="009A2C8D">
          <w:rPr>
            <w:rStyle w:val="Hyperlink"/>
            <w:rFonts w:asciiTheme="minorHAnsi" w:hAnsiTheme="minorHAnsi" w:cstheme="minorHAnsi"/>
            <w:color w:val="auto"/>
          </w:rPr>
          <w:t>jdeleon@lascrucescatholicschool.com</w:t>
        </w:r>
      </w:hyperlink>
      <w:r w:rsidR="009A2C8D" w:rsidRPr="009A2C8D">
        <w:rPr>
          <w:rFonts w:asciiTheme="minorHAnsi" w:hAnsiTheme="minorHAnsi" w:cstheme="minorHAnsi"/>
        </w:rPr>
        <w:t xml:space="preserve"> or 1331 N Miranda  Las Cruces, NM  88001</w:t>
      </w:r>
      <w:r w:rsidRPr="009A2C8D">
        <w:rPr>
          <w:rFonts w:asciiTheme="minorHAnsi" w:hAnsiTheme="minorHAnsi" w:cstheme="minorHAnsi"/>
        </w:rPr>
        <w:t>. Those individuals filling out the application will need to provide the following information:</w:t>
      </w:r>
      <w:r w:rsidR="0035198D" w:rsidRPr="009A2C8D">
        <w:rPr>
          <w:rFonts w:asciiTheme="minorHAnsi" w:hAnsiTheme="minorHAnsi" w:cstheme="minorHAnsi"/>
        </w:rPr>
        <w:br/>
      </w:r>
    </w:p>
    <w:p w14:paraId="0DD2FF54" w14:textId="4DF16BCE" w:rsidR="0028162A" w:rsidRPr="009A2C8D" w:rsidRDefault="0028162A" w:rsidP="00D76066">
      <w:pPr>
        <w:pStyle w:val="BodyText"/>
        <w:numPr>
          <w:ilvl w:val="0"/>
          <w:numId w:val="4"/>
        </w:numPr>
        <w:contextualSpacing/>
        <w:rPr>
          <w:rFonts w:asciiTheme="minorHAnsi" w:hAnsiTheme="minorHAnsi" w:cstheme="minorHAnsi"/>
        </w:rPr>
      </w:pPr>
      <w:r w:rsidRPr="009A2C8D">
        <w:rPr>
          <w:rFonts w:asciiTheme="minorHAnsi" w:hAnsiTheme="minorHAnsi" w:cstheme="minorHAnsi"/>
        </w:rPr>
        <w:t>Names of all household members</w:t>
      </w:r>
    </w:p>
    <w:p w14:paraId="729A003F" w14:textId="65231D7B" w:rsidR="0028162A" w:rsidRPr="009A2C8D" w:rsidRDefault="0028162A" w:rsidP="00D76066">
      <w:pPr>
        <w:pStyle w:val="BodyText"/>
        <w:numPr>
          <w:ilvl w:val="0"/>
          <w:numId w:val="4"/>
        </w:numPr>
        <w:contextualSpacing/>
        <w:rPr>
          <w:rFonts w:asciiTheme="minorHAnsi" w:hAnsiTheme="minorHAnsi" w:cstheme="minorHAnsi"/>
        </w:rPr>
      </w:pPr>
      <w:r w:rsidRPr="009A2C8D">
        <w:rPr>
          <w:rFonts w:asciiTheme="minorHAnsi" w:hAnsiTheme="minorHAnsi" w:cstheme="minorHAnsi"/>
        </w:rPr>
        <w:t>Amount, frequency, and source of current income for each household member</w:t>
      </w:r>
    </w:p>
    <w:p w14:paraId="70D97447" w14:textId="43E87C6F" w:rsidR="0028162A" w:rsidRPr="009A2C8D" w:rsidRDefault="0028162A" w:rsidP="00D76066">
      <w:pPr>
        <w:pStyle w:val="BodyText"/>
        <w:numPr>
          <w:ilvl w:val="0"/>
          <w:numId w:val="4"/>
        </w:numPr>
        <w:contextualSpacing/>
        <w:rPr>
          <w:rFonts w:asciiTheme="minorHAnsi" w:hAnsiTheme="minorHAnsi" w:cstheme="minorHAnsi"/>
        </w:rPr>
      </w:pPr>
      <w:r w:rsidRPr="009A2C8D">
        <w:rPr>
          <w:rFonts w:asciiTheme="minorHAnsi" w:hAnsiTheme="minorHAnsi" w:cstheme="minorHAnsi"/>
        </w:rPr>
        <w:t xml:space="preserve">Last 4 digits of the Social Security number of the adult household member who signs the application or, if the adult does not have a social security number, check the box for </w:t>
      </w:r>
      <w:r w:rsidR="00A66792" w:rsidRPr="009A2C8D">
        <w:rPr>
          <w:rFonts w:asciiTheme="minorHAnsi" w:hAnsiTheme="minorHAnsi" w:cstheme="minorHAnsi"/>
        </w:rPr>
        <w:t xml:space="preserve"> </w:t>
      </w:r>
      <w:r w:rsidRPr="009A2C8D">
        <w:rPr>
          <w:rFonts w:asciiTheme="minorHAnsi" w:hAnsiTheme="minorHAnsi" w:cstheme="minorHAnsi"/>
        </w:rPr>
        <w:t xml:space="preserve">“No Social Security number” </w:t>
      </w:r>
    </w:p>
    <w:p w14:paraId="614EB08B" w14:textId="2D753453" w:rsidR="0028162A" w:rsidRPr="009A2C8D" w:rsidRDefault="0028162A" w:rsidP="00D76066">
      <w:pPr>
        <w:pStyle w:val="BodyText"/>
        <w:numPr>
          <w:ilvl w:val="0"/>
          <w:numId w:val="4"/>
        </w:numPr>
        <w:contextualSpacing/>
        <w:rPr>
          <w:rFonts w:asciiTheme="minorHAnsi" w:hAnsiTheme="minorHAnsi" w:cstheme="minorHAnsi"/>
        </w:rPr>
      </w:pPr>
      <w:r w:rsidRPr="009A2C8D">
        <w:rPr>
          <w:rFonts w:asciiTheme="minorHAnsi" w:hAnsiTheme="minorHAnsi" w:cstheme="minorHAnsi"/>
        </w:rPr>
        <w:t>Signature of an adult household member attesting that the information provided is correct</w:t>
      </w:r>
    </w:p>
    <w:p w14:paraId="22D79BF1" w14:textId="77777777" w:rsidR="0028162A" w:rsidRPr="009A2C8D" w:rsidRDefault="0028162A" w:rsidP="00D76066">
      <w:pPr>
        <w:pStyle w:val="BodyText"/>
        <w:contextualSpacing/>
        <w:rPr>
          <w:rFonts w:asciiTheme="minorHAnsi" w:hAnsiTheme="minorHAnsi" w:cstheme="minorHAnsi"/>
        </w:rPr>
      </w:pPr>
    </w:p>
    <w:p w14:paraId="44861F0D" w14:textId="53C61492" w:rsidR="0028162A" w:rsidRPr="009A2C8D" w:rsidRDefault="005F6547" w:rsidP="00D76066">
      <w:pPr>
        <w:pStyle w:val="BodyText"/>
        <w:contextualSpacing/>
        <w:rPr>
          <w:rFonts w:asciiTheme="minorHAnsi" w:hAnsiTheme="minorHAnsi" w:cstheme="minorHAnsi"/>
          <w:i/>
          <w:iCs/>
        </w:rPr>
      </w:pPr>
      <w:r w:rsidRPr="009A2C8D">
        <w:rPr>
          <w:rFonts w:asciiTheme="minorHAnsi" w:hAnsiTheme="minorHAnsi" w:cstheme="minorHAnsi"/>
          <w:i/>
          <w:iCs/>
        </w:rPr>
        <w:br/>
      </w:r>
      <w:r w:rsidR="0028162A" w:rsidRPr="009A2C8D">
        <w:rPr>
          <w:rFonts w:asciiTheme="minorHAnsi" w:hAnsiTheme="minorHAnsi" w:cstheme="minorHAnsi"/>
          <w:i/>
          <w:iCs/>
        </w:rPr>
        <w:t>Categorical or Program Eligibility</w:t>
      </w:r>
    </w:p>
    <w:p w14:paraId="68621FE5" w14:textId="21FEB25B" w:rsidR="0028162A" w:rsidRPr="009A2C8D" w:rsidRDefault="009A2C8D" w:rsidP="00D76066">
      <w:pPr>
        <w:pStyle w:val="BodyText"/>
        <w:contextualSpacing/>
        <w:rPr>
          <w:rFonts w:asciiTheme="minorHAnsi" w:hAnsiTheme="minorHAnsi" w:cstheme="minorHAnsi"/>
        </w:rPr>
      </w:pPr>
      <w:r w:rsidRPr="009A2C8D">
        <w:rPr>
          <w:rFonts w:asciiTheme="minorHAnsi" w:hAnsiTheme="minorHAnsi" w:cstheme="minorHAnsi"/>
        </w:rPr>
        <w:t>Jerrell De Leon</w:t>
      </w:r>
      <w:r w:rsidR="0028162A" w:rsidRPr="009A2C8D">
        <w:rPr>
          <w:rFonts w:asciiTheme="minorHAnsi" w:hAnsiTheme="minorHAnsi" w:cstheme="minorHAnsi"/>
        </w:rPr>
        <w:t xml:space="preserve"> is working with</w:t>
      </w:r>
      <w:r w:rsidR="00863CFA" w:rsidRPr="009A2C8D">
        <w:rPr>
          <w:rFonts w:asciiTheme="minorHAnsi" w:hAnsiTheme="minorHAnsi" w:cstheme="minorHAnsi"/>
        </w:rPr>
        <w:t xml:space="preserve"> PED</w:t>
      </w:r>
      <w:r w:rsidR="0028162A" w:rsidRPr="009A2C8D">
        <w:rPr>
          <w:rFonts w:asciiTheme="minorHAnsi" w:hAnsiTheme="minorHAnsi" w:cstheme="minorHAnsi"/>
        </w:rPr>
        <w:t xml:space="preserve"> to identify all children who are categorically and program eligible. </w:t>
      </w:r>
    </w:p>
    <w:p w14:paraId="176E7CCB" w14:textId="77777777" w:rsidR="0028162A" w:rsidRPr="009A2C8D" w:rsidRDefault="0028162A" w:rsidP="00D76066">
      <w:pPr>
        <w:pStyle w:val="BodyText"/>
        <w:contextualSpacing/>
        <w:rPr>
          <w:rFonts w:asciiTheme="minorHAnsi" w:hAnsiTheme="minorHAnsi" w:cstheme="minorHAnsi"/>
        </w:rPr>
      </w:pPr>
    </w:p>
    <w:p w14:paraId="04B6411B" w14:textId="74368F6B" w:rsidR="0028162A" w:rsidRPr="009A2C8D" w:rsidRDefault="0028162A" w:rsidP="00D76066">
      <w:pPr>
        <w:pStyle w:val="BodyText"/>
        <w:contextualSpacing/>
        <w:rPr>
          <w:rFonts w:asciiTheme="minorHAnsi" w:hAnsiTheme="minorHAnsi" w:cstheme="minorHAnsi"/>
        </w:rPr>
      </w:pPr>
      <w:r w:rsidRPr="009A2C8D">
        <w:rPr>
          <w:rFonts w:asciiTheme="minorHAnsi" w:hAnsiTheme="minorHAnsi" w:cstheme="minorHAnsi"/>
        </w:rPr>
        <w:t xml:space="preserve">Any household that wishes to </w:t>
      </w:r>
      <w:r w:rsidR="009A2C8D" w:rsidRPr="009A2C8D">
        <w:rPr>
          <w:rFonts w:asciiTheme="minorHAnsi" w:hAnsiTheme="minorHAnsi" w:cstheme="minorHAnsi"/>
        </w:rPr>
        <w:t>decline benefits should contact Jerrell De Leon/ Food Service Manager</w:t>
      </w:r>
      <w:r w:rsidR="00BB2B46" w:rsidRPr="009A2C8D">
        <w:rPr>
          <w:rFonts w:asciiTheme="minorHAnsi" w:hAnsiTheme="minorHAnsi" w:cstheme="minorHAnsi"/>
        </w:rPr>
        <w:t xml:space="preserve"> / </w:t>
      </w:r>
      <w:hyperlink r:id="rId8" w:history="1">
        <w:r w:rsidR="009A2C8D" w:rsidRPr="009A2C8D">
          <w:rPr>
            <w:rStyle w:val="Hyperlink"/>
            <w:rFonts w:asciiTheme="minorHAnsi" w:hAnsiTheme="minorHAnsi" w:cstheme="minorHAnsi"/>
            <w:color w:val="auto"/>
          </w:rPr>
          <w:t>jdeleon@lascrucescatholicschool.com</w:t>
        </w:r>
      </w:hyperlink>
      <w:r w:rsidR="009A2C8D" w:rsidRPr="009A2C8D">
        <w:rPr>
          <w:rFonts w:asciiTheme="minorHAnsi" w:hAnsiTheme="minorHAnsi" w:cstheme="minorHAnsi"/>
        </w:rPr>
        <w:t xml:space="preserve"> or 1331 N Miranda Las Cruces, NM  88001.</w:t>
      </w:r>
    </w:p>
    <w:p w14:paraId="5EEC559D" w14:textId="77777777" w:rsidR="0028162A" w:rsidRPr="009A2C8D" w:rsidRDefault="0028162A" w:rsidP="00D76066">
      <w:pPr>
        <w:pStyle w:val="BodyText"/>
        <w:contextualSpacing/>
        <w:rPr>
          <w:rFonts w:asciiTheme="minorHAnsi" w:hAnsiTheme="minorHAnsi" w:cstheme="minorHAnsi"/>
        </w:rPr>
      </w:pPr>
    </w:p>
    <w:p w14:paraId="2B9D59B4" w14:textId="77777777" w:rsidR="0028162A" w:rsidRPr="009A2C8D" w:rsidRDefault="0028162A" w:rsidP="00D76066">
      <w:pPr>
        <w:pStyle w:val="BodyText"/>
        <w:contextualSpacing/>
        <w:rPr>
          <w:rFonts w:asciiTheme="minorHAnsi" w:hAnsiTheme="minorHAnsi" w:cstheme="minorHAnsi"/>
        </w:rPr>
      </w:pPr>
      <w:r w:rsidRPr="009A2C8D">
        <w:rPr>
          <w:rFonts w:asciiTheme="minorHAnsi" w:hAnsiTheme="minorHAnsi" w:cstheme="minorHAnsi"/>
        </w:rPr>
        <w:t>Applications may be submitted anytime during the school year. The information households provide on the application will be used to determine eligibility. Applications may also be verified by the school officials at any time during the school year.</w:t>
      </w:r>
    </w:p>
    <w:p w14:paraId="7F0457B1" w14:textId="77777777" w:rsidR="005F6547" w:rsidRDefault="00D76066" w:rsidP="00D76066">
      <w:pPr>
        <w:pStyle w:val="BodyText"/>
        <w:contextualSpacing/>
        <w:rPr>
          <w:rFonts w:asciiTheme="minorHAnsi" w:hAnsiTheme="minorHAnsi" w:cstheme="minorHAnsi"/>
          <w:i/>
          <w:iCs/>
        </w:rPr>
      </w:pPr>
      <w:r w:rsidRPr="009A2C8D">
        <w:rPr>
          <w:rFonts w:asciiTheme="minorHAnsi" w:hAnsiTheme="minorHAnsi" w:cstheme="minorHAnsi"/>
          <w:i/>
          <w:iCs/>
        </w:rPr>
        <w:br/>
      </w:r>
    </w:p>
    <w:p w14:paraId="2B87E044" w14:textId="77777777" w:rsidR="005F6547" w:rsidRDefault="005F6547" w:rsidP="00D76066">
      <w:pPr>
        <w:pStyle w:val="BodyText"/>
        <w:contextualSpacing/>
        <w:rPr>
          <w:rFonts w:asciiTheme="minorHAnsi" w:hAnsiTheme="minorHAnsi" w:cstheme="minorHAnsi"/>
          <w:i/>
          <w:iCs/>
        </w:rPr>
      </w:pPr>
    </w:p>
    <w:p w14:paraId="7C924216" w14:textId="77777777" w:rsidR="005F6547" w:rsidRDefault="005F6547" w:rsidP="00D76066">
      <w:pPr>
        <w:pStyle w:val="BodyText"/>
        <w:contextualSpacing/>
        <w:rPr>
          <w:rFonts w:asciiTheme="minorHAnsi" w:hAnsiTheme="minorHAnsi" w:cstheme="minorHAnsi"/>
          <w:i/>
          <w:iCs/>
        </w:rPr>
      </w:pPr>
    </w:p>
    <w:p w14:paraId="627EA1D8" w14:textId="77777777" w:rsidR="005F6547" w:rsidRDefault="005F6547" w:rsidP="00D76066">
      <w:pPr>
        <w:pStyle w:val="BodyText"/>
        <w:contextualSpacing/>
        <w:rPr>
          <w:rFonts w:asciiTheme="minorHAnsi" w:hAnsiTheme="minorHAnsi" w:cstheme="minorHAnsi"/>
          <w:i/>
          <w:iCs/>
        </w:rPr>
      </w:pPr>
    </w:p>
    <w:p w14:paraId="2F872EFB" w14:textId="2F13C186" w:rsidR="0028162A" w:rsidRPr="009A2C8D" w:rsidRDefault="005F6547" w:rsidP="00D76066">
      <w:pPr>
        <w:pStyle w:val="BodyText"/>
        <w:contextualSpacing/>
        <w:rPr>
          <w:rFonts w:asciiTheme="minorHAnsi" w:hAnsiTheme="minorHAnsi" w:cstheme="minorHAnsi"/>
          <w:i/>
          <w:iCs/>
        </w:rPr>
      </w:pPr>
      <w:r w:rsidRPr="009A2C8D">
        <w:rPr>
          <w:rFonts w:asciiTheme="minorHAnsi" w:hAnsiTheme="minorHAnsi" w:cstheme="minorHAnsi"/>
          <w:i/>
          <w:iCs/>
        </w:rPr>
        <w:br/>
      </w:r>
      <w:r w:rsidR="0028162A" w:rsidRPr="009A2C8D">
        <w:rPr>
          <w:rFonts w:asciiTheme="minorHAnsi" w:hAnsiTheme="minorHAnsi" w:cstheme="minorHAnsi"/>
          <w:i/>
          <w:iCs/>
        </w:rPr>
        <w:lastRenderedPageBreak/>
        <w:t>Determining Eligibility</w:t>
      </w:r>
    </w:p>
    <w:p w14:paraId="6C98362C" w14:textId="2870644E" w:rsidR="00447134" w:rsidRPr="009A2C8D" w:rsidRDefault="0028162A" w:rsidP="00D76066">
      <w:pPr>
        <w:pStyle w:val="BodyText"/>
        <w:contextualSpacing/>
        <w:rPr>
          <w:rFonts w:asciiTheme="minorHAnsi" w:hAnsiTheme="minorHAnsi" w:cstheme="minorHAnsi"/>
        </w:rPr>
      </w:pPr>
      <w:r w:rsidRPr="009A2C8D">
        <w:rPr>
          <w:rFonts w:asciiTheme="minorHAnsi" w:hAnsiTheme="minorHAnsi" w:cstheme="minorHAnsi"/>
        </w:rPr>
        <w:t xml:space="preserve">Under the provisions of the free and reduced-price meal policy, </w:t>
      </w:r>
      <w:r w:rsidR="009A2C8D" w:rsidRPr="009A2C8D">
        <w:rPr>
          <w:rFonts w:asciiTheme="minorHAnsi" w:hAnsiTheme="minorHAnsi" w:cstheme="minorHAnsi"/>
        </w:rPr>
        <w:t xml:space="preserve">Jerrell De Leon </w:t>
      </w:r>
      <w:r w:rsidRPr="009A2C8D">
        <w:rPr>
          <w:rFonts w:asciiTheme="minorHAnsi" w:hAnsiTheme="minorHAnsi" w:cstheme="minorHAnsi"/>
        </w:rPr>
        <w:t xml:space="preserve">will review applications and determine eligibility. Households or guardians dissatisfied with the </w:t>
      </w:r>
      <w:r w:rsidR="002175BE" w:rsidRPr="009A2C8D">
        <w:rPr>
          <w:rFonts w:asciiTheme="minorHAnsi" w:hAnsiTheme="minorHAnsi" w:cstheme="minorHAnsi"/>
        </w:rPr>
        <w:t xml:space="preserve">Determining </w:t>
      </w:r>
      <w:r w:rsidRPr="009A2C8D">
        <w:rPr>
          <w:rFonts w:asciiTheme="minorHAnsi" w:hAnsiTheme="minorHAnsi" w:cstheme="minorHAnsi"/>
        </w:rPr>
        <w:t xml:space="preserve">Official’s eligibility determination may wish to discuss the decision with the </w:t>
      </w:r>
      <w:r w:rsidR="0035198D" w:rsidRPr="009A2C8D">
        <w:rPr>
          <w:rFonts w:asciiTheme="minorHAnsi" w:hAnsiTheme="minorHAnsi" w:cstheme="minorHAnsi"/>
        </w:rPr>
        <w:t>Determining</w:t>
      </w:r>
      <w:r w:rsidRPr="009A2C8D">
        <w:rPr>
          <w:rFonts w:asciiTheme="minorHAnsi" w:hAnsiTheme="minorHAnsi" w:cstheme="minorHAnsi"/>
        </w:rPr>
        <w:t xml:space="preserve"> Official on an informal basis. Households wishing to make a formal appeal for a hearing on the decision may make a request either orally or in writing to </w:t>
      </w:r>
      <w:r w:rsidR="009A2C8D" w:rsidRPr="009A2C8D">
        <w:rPr>
          <w:rFonts w:asciiTheme="minorHAnsi" w:hAnsiTheme="minorHAnsi" w:cstheme="minorHAnsi"/>
        </w:rPr>
        <w:t>Windy Ferreira</w:t>
      </w:r>
      <w:r w:rsidRPr="009A2C8D">
        <w:rPr>
          <w:rFonts w:asciiTheme="minorHAnsi" w:hAnsiTheme="minorHAnsi" w:cstheme="minorHAnsi"/>
        </w:rPr>
        <w:t xml:space="preserve">, </w:t>
      </w:r>
      <w:r w:rsidR="009A2C8D" w:rsidRPr="009A2C8D">
        <w:rPr>
          <w:rFonts w:asciiTheme="minorHAnsi" w:hAnsiTheme="minorHAnsi" w:cstheme="minorHAnsi"/>
        </w:rPr>
        <w:t>Principal</w:t>
      </w:r>
      <w:r w:rsidRPr="009A2C8D">
        <w:rPr>
          <w:rFonts w:asciiTheme="minorHAnsi" w:hAnsiTheme="minorHAnsi" w:cstheme="minorHAnsi"/>
        </w:rPr>
        <w:t xml:space="preserve">, </w:t>
      </w:r>
      <w:hyperlink r:id="rId9" w:history="1">
        <w:r w:rsidR="009A2C8D" w:rsidRPr="009A2C8D">
          <w:rPr>
            <w:rStyle w:val="Hyperlink"/>
            <w:rFonts w:asciiTheme="minorHAnsi" w:hAnsiTheme="minorHAnsi" w:cstheme="minorHAnsi"/>
            <w:color w:val="auto"/>
          </w:rPr>
          <w:t>wdrake@lascrucescatholicschool.com</w:t>
        </w:r>
      </w:hyperlink>
      <w:r w:rsidR="009A2C8D" w:rsidRPr="009A2C8D">
        <w:rPr>
          <w:rFonts w:asciiTheme="minorHAnsi" w:hAnsiTheme="minorHAnsi" w:cstheme="minorHAnsi"/>
        </w:rPr>
        <w:t xml:space="preserve"> or 1331 N Miranda Las Cruces, NM  88001</w:t>
      </w:r>
      <w:r w:rsidRPr="009A2C8D">
        <w:rPr>
          <w:rFonts w:asciiTheme="minorHAnsi" w:hAnsiTheme="minorHAnsi" w:cstheme="minorHAnsi"/>
        </w:rPr>
        <w:t xml:space="preserve">. </w:t>
      </w:r>
      <w:r w:rsidR="00D76066" w:rsidRPr="009A2C8D">
        <w:rPr>
          <w:rFonts w:asciiTheme="minorHAnsi" w:hAnsiTheme="minorHAnsi" w:cstheme="minorHAnsi"/>
        </w:rPr>
        <w:br/>
      </w:r>
    </w:p>
    <w:p w14:paraId="4F998DB4" w14:textId="77777777" w:rsidR="0028162A" w:rsidRPr="009A2C8D" w:rsidRDefault="0028162A" w:rsidP="00D76066">
      <w:pPr>
        <w:pStyle w:val="BodyText"/>
        <w:contextualSpacing/>
        <w:rPr>
          <w:rFonts w:asciiTheme="minorHAnsi" w:hAnsiTheme="minorHAnsi" w:cstheme="minorHAnsi"/>
          <w:i/>
          <w:iCs/>
        </w:rPr>
      </w:pPr>
      <w:r w:rsidRPr="009A2C8D">
        <w:rPr>
          <w:rFonts w:asciiTheme="minorHAnsi" w:hAnsiTheme="minorHAnsi" w:cstheme="minorHAnsi"/>
          <w:i/>
          <w:iCs/>
        </w:rPr>
        <w:t>Unexpected Circumstances</w:t>
      </w:r>
    </w:p>
    <w:p w14:paraId="05C1AA38" w14:textId="0FFD4347" w:rsidR="00C54B39" w:rsidRDefault="0028162A" w:rsidP="00D76066">
      <w:pPr>
        <w:pStyle w:val="BodyText"/>
        <w:contextualSpacing/>
        <w:rPr>
          <w:rFonts w:asciiTheme="minorHAnsi" w:hAnsiTheme="minorHAnsi" w:cstheme="minorHAnsi"/>
        </w:rPr>
      </w:pPr>
      <w:r w:rsidRPr="009A2C8D">
        <w:rPr>
          <w:rFonts w:asciiTheme="minorHAnsi" w:hAnsiTheme="minorHAnsi" w:cstheme="minorHAnsi"/>
        </w:rPr>
        <w:t xml:space="preserve">If a household member becomes unemployed or if the household size increases, the household should contact the school. Such changes may make the children of the household eligible for benefits if the household’s income falls at or below the </w:t>
      </w:r>
      <w:r w:rsidRPr="0028162A">
        <w:rPr>
          <w:rFonts w:asciiTheme="minorHAnsi" w:hAnsiTheme="minorHAnsi" w:cstheme="minorHAnsi"/>
        </w:rPr>
        <w:t>current income eligibility guidelines</w:t>
      </w:r>
      <w:r w:rsidR="00447134">
        <w:rPr>
          <w:rFonts w:asciiTheme="minorHAnsi" w:hAnsiTheme="minorHAnsi" w:cstheme="minorHAnsi"/>
        </w:rPr>
        <w:t xml:space="preserve"> below.  </w:t>
      </w:r>
    </w:p>
    <w:p w14:paraId="020AADE6" w14:textId="6EBDFF62" w:rsidR="00D76066" w:rsidRDefault="00D76066" w:rsidP="00D76066">
      <w:pPr>
        <w:pStyle w:val="BodyText"/>
        <w:contextualSpacing/>
        <w:rPr>
          <w:rFonts w:asciiTheme="minorHAnsi" w:hAnsiTheme="minorHAnsi" w:cstheme="minorHAnsi"/>
        </w:rPr>
      </w:pPr>
    </w:p>
    <w:tbl>
      <w:tblPr>
        <w:tblW w:w="9616" w:type="dxa"/>
        <w:jc w:val="center"/>
        <w:tblLook w:val="04A0" w:firstRow="1" w:lastRow="0" w:firstColumn="1" w:lastColumn="0" w:noHBand="0" w:noVBand="1"/>
      </w:tblPr>
      <w:tblGrid>
        <w:gridCol w:w="1061"/>
        <w:gridCol w:w="793"/>
        <w:gridCol w:w="793"/>
        <w:gridCol w:w="901"/>
        <w:gridCol w:w="750"/>
        <w:gridCol w:w="681"/>
        <w:gridCol w:w="756"/>
        <w:gridCol w:w="793"/>
        <w:gridCol w:w="901"/>
        <w:gridCol w:w="750"/>
        <w:gridCol w:w="681"/>
        <w:gridCol w:w="756"/>
      </w:tblGrid>
      <w:tr w:rsidR="002439B8" w:rsidRPr="002439B8" w14:paraId="6660EDC1" w14:textId="77777777" w:rsidTr="002175BE">
        <w:trPr>
          <w:trHeight w:val="1092"/>
          <w:jc w:val="center"/>
        </w:trPr>
        <w:tc>
          <w:tcPr>
            <w:tcW w:w="9616" w:type="dxa"/>
            <w:gridSpan w:val="12"/>
            <w:tcBorders>
              <w:top w:val="single" w:sz="4" w:space="0" w:color="auto"/>
              <w:left w:val="single" w:sz="4" w:space="0" w:color="auto"/>
              <w:bottom w:val="single" w:sz="4" w:space="0" w:color="auto"/>
              <w:right w:val="single" w:sz="4" w:space="0" w:color="auto"/>
            </w:tcBorders>
            <w:shd w:val="clear" w:color="000000" w:fill="BFBFBF"/>
            <w:vAlign w:val="center"/>
            <w:hideMark/>
          </w:tcPr>
          <w:p w14:paraId="2711867B" w14:textId="71BFAFAA"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INCOME ELIGIBILITY GUIDELINES</w:t>
            </w:r>
            <w:r w:rsidRPr="002439B8">
              <w:rPr>
                <w:rFonts w:eastAsia="Times New Roman" w:cs="Calibri"/>
                <w:b/>
                <w:bCs/>
                <w:color w:val="000000"/>
                <w:sz w:val="16"/>
                <w:szCs w:val="16"/>
              </w:rPr>
              <w:br/>
            </w:r>
            <w:r w:rsidRPr="002439B8">
              <w:rPr>
                <w:rFonts w:eastAsia="Times New Roman" w:cs="Calibri"/>
                <w:b/>
                <w:bCs/>
                <w:color w:val="000000"/>
                <w:sz w:val="16"/>
                <w:szCs w:val="16"/>
              </w:rPr>
              <w:br/>
              <w:t>Effective from July 1, 202</w:t>
            </w:r>
            <w:r w:rsidR="002175BE">
              <w:rPr>
                <w:rFonts w:eastAsia="Times New Roman" w:cs="Calibri"/>
                <w:b/>
                <w:bCs/>
                <w:color w:val="000000"/>
                <w:sz w:val="16"/>
                <w:szCs w:val="16"/>
              </w:rPr>
              <w:t>5</w:t>
            </w:r>
            <w:r w:rsidRPr="002439B8">
              <w:rPr>
                <w:rFonts w:eastAsia="Times New Roman" w:cs="Calibri"/>
                <w:b/>
                <w:bCs/>
                <w:color w:val="000000"/>
                <w:sz w:val="16"/>
                <w:szCs w:val="16"/>
              </w:rPr>
              <w:t xml:space="preserve"> to June 30, 202</w:t>
            </w:r>
            <w:r w:rsidR="002175BE">
              <w:rPr>
                <w:rFonts w:eastAsia="Times New Roman" w:cs="Calibri"/>
                <w:b/>
                <w:bCs/>
                <w:color w:val="000000"/>
                <w:sz w:val="16"/>
                <w:szCs w:val="16"/>
              </w:rPr>
              <w:t>6</w:t>
            </w:r>
            <w:r w:rsidRPr="002439B8">
              <w:rPr>
                <w:rFonts w:eastAsia="Times New Roman" w:cs="Calibri"/>
                <w:b/>
                <w:bCs/>
                <w:color w:val="000000"/>
                <w:sz w:val="16"/>
                <w:szCs w:val="16"/>
              </w:rPr>
              <w:br/>
            </w:r>
            <w:r w:rsidRPr="002439B8">
              <w:rPr>
                <w:rFonts w:eastAsia="Times New Roman" w:cs="Calibri"/>
                <w:b/>
                <w:bCs/>
                <w:color w:val="000000"/>
                <w:sz w:val="16"/>
                <w:szCs w:val="16"/>
              </w:rPr>
              <w:br/>
              <w:t>48 CONTIGUOUS STATES, DISTRICT OF COLUMBIA, GUAM, AND TERRITORIES</w:t>
            </w:r>
          </w:p>
        </w:tc>
      </w:tr>
      <w:tr w:rsidR="002439B8" w:rsidRPr="002439B8" w14:paraId="54EB0DFF" w14:textId="77777777" w:rsidTr="002175BE">
        <w:trPr>
          <w:trHeight w:val="591"/>
          <w:jc w:val="center"/>
        </w:trPr>
        <w:tc>
          <w:tcPr>
            <w:tcW w:w="1854" w:type="dxa"/>
            <w:gridSpan w:val="2"/>
            <w:tcBorders>
              <w:top w:val="single" w:sz="4" w:space="0" w:color="auto"/>
              <w:left w:val="single" w:sz="4" w:space="0" w:color="auto"/>
              <w:bottom w:val="single" w:sz="4" w:space="0" w:color="auto"/>
              <w:right w:val="single" w:sz="4" w:space="0" w:color="000000"/>
            </w:tcBorders>
            <w:shd w:val="clear" w:color="000000" w:fill="000000"/>
            <w:vAlign w:val="center"/>
            <w:hideMark/>
          </w:tcPr>
          <w:p w14:paraId="2F8DF37C" w14:textId="77777777" w:rsidR="002439B8" w:rsidRPr="002439B8" w:rsidRDefault="002439B8" w:rsidP="002439B8">
            <w:pPr>
              <w:jc w:val="center"/>
              <w:rPr>
                <w:rFonts w:eastAsia="Times New Roman" w:cs="Calibri"/>
                <w:b/>
                <w:bCs/>
                <w:color w:val="FFFFFF"/>
                <w:sz w:val="16"/>
                <w:szCs w:val="16"/>
              </w:rPr>
            </w:pPr>
            <w:r w:rsidRPr="002439B8">
              <w:rPr>
                <w:rFonts w:eastAsia="Times New Roman" w:cs="Calibri"/>
                <w:b/>
                <w:bCs/>
                <w:color w:val="FFFFFF"/>
                <w:sz w:val="16"/>
                <w:szCs w:val="16"/>
              </w:rPr>
              <w:t>FEDERAL POVERTY GUIDELINES</w:t>
            </w:r>
          </w:p>
        </w:tc>
        <w:tc>
          <w:tcPr>
            <w:tcW w:w="3881" w:type="dxa"/>
            <w:gridSpan w:val="5"/>
            <w:tcBorders>
              <w:top w:val="single" w:sz="4" w:space="0" w:color="auto"/>
              <w:left w:val="nil"/>
              <w:bottom w:val="single" w:sz="4" w:space="0" w:color="auto"/>
              <w:right w:val="single" w:sz="4" w:space="0" w:color="auto"/>
            </w:tcBorders>
            <w:shd w:val="clear" w:color="000000" w:fill="A89DA8"/>
            <w:noWrap/>
            <w:vAlign w:val="center"/>
            <w:hideMark/>
          </w:tcPr>
          <w:p w14:paraId="73C2A4E0"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REDUCED PRICE MEALS - 185 %</w:t>
            </w:r>
          </w:p>
        </w:tc>
        <w:tc>
          <w:tcPr>
            <w:tcW w:w="3881" w:type="dxa"/>
            <w:gridSpan w:val="5"/>
            <w:tcBorders>
              <w:top w:val="single" w:sz="4" w:space="0" w:color="auto"/>
              <w:left w:val="nil"/>
              <w:bottom w:val="single" w:sz="4" w:space="0" w:color="auto"/>
              <w:right w:val="single" w:sz="4" w:space="0" w:color="auto"/>
            </w:tcBorders>
            <w:shd w:val="clear" w:color="000000" w:fill="CEDDE1"/>
            <w:noWrap/>
            <w:vAlign w:val="center"/>
            <w:hideMark/>
          </w:tcPr>
          <w:p w14:paraId="0D3C147F"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FREE MEALS - 130%</w:t>
            </w:r>
          </w:p>
        </w:tc>
      </w:tr>
      <w:tr w:rsidR="002439B8" w:rsidRPr="002439B8" w14:paraId="268B6850" w14:textId="77777777" w:rsidTr="002175BE">
        <w:trPr>
          <w:trHeight w:val="1020"/>
          <w:jc w:val="center"/>
        </w:trPr>
        <w:tc>
          <w:tcPr>
            <w:tcW w:w="1061" w:type="dxa"/>
            <w:tcBorders>
              <w:top w:val="nil"/>
              <w:left w:val="single" w:sz="4" w:space="0" w:color="auto"/>
              <w:bottom w:val="single" w:sz="4" w:space="0" w:color="auto"/>
              <w:right w:val="single" w:sz="4" w:space="0" w:color="auto"/>
            </w:tcBorders>
            <w:shd w:val="clear" w:color="000000" w:fill="BFBFBF"/>
            <w:vAlign w:val="center"/>
            <w:hideMark/>
          </w:tcPr>
          <w:p w14:paraId="5884E2E0"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HOUSEHOLD SIZE</w:t>
            </w:r>
          </w:p>
        </w:tc>
        <w:tc>
          <w:tcPr>
            <w:tcW w:w="793" w:type="dxa"/>
            <w:tcBorders>
              <w:top w:val="nil"/>
              <w:left w:val="nil"/>
              <w:bottom w:val="single" w:sz="4" w:space="0" w:color="auto"/>
              <w:right w:val="single" w:sz="4" w:space="0" w:color="auto"/>
            </w:tcBorders>
            <w:shd w:val="clear" w:color="000000" w:fill="BFBFBF"/>
            <w:vAlign w:val="center"/>
            <w:hideMark/>
          </w:tcPr>
          <w:p w14:paraId="7D009326"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ANNUAL</w:t>
            </w:r>
          </w:p>
        </w:tc>
        <w:tc>
          <w:tcPr>
            <w:tcW w:w="793" w:type="dxa"/>
            <w:tcBorders>
              <w:top w:val="nil"/>
              <w:left w:val="nil"/>
              <w:bottom w:val="single" w:sz="4" w:space="0" w:color="auto"/>
              <w:right w:val="single" w:sz="4" w:space="0" w:color="auto"/>
            </w:tcBorders>
            <w:shd w:val="clear" w:color="000000" w:fill="BFBFBF"/>
            <w:vAlign w:val="center"/>
            <w:hideMark/>
          </w:tcPr>
          <w:p w14:paraId="1A1A089A"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ANNUAL</w:t>
            </w:r>
          </w:p>
        </w:tc>
        <w:tc>
          <w:tcPr>
            <w:tcW w:w="901" w:type="dxa"/>
            <w:tcBorders>
              <w:top w:val="nil"/>
              <w:left w:val="nil"/>
              <w:bottom w:val="single" w:sz="4" w:space="0" w:color="auto"/>
              <w:right w:val="single" w:sz="4" w:space="0" w:color="auto"/>
            </w:tcBorders>
            <w:shd w:val="clear" w:color="000000" w:fill="BFBFBF"/>
            <w:vAlign w:val="center"/>
            <w:hideMark/>
          </w:tcPr>
          <w:p w14:paraId="73C8AFB8"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MONTHLY</w:t>
            </w:r>
          </w:p>
        </w:tc>
        <w:tc>
          <w:tcPr>
            <w:tcW w:w="750" w:type="dxa"/>
            <w:tcBorders>
              <w:top w:val="nil"/>
              <w:left w:val="nil"/>
              <w:bottom w:val="single" w:sz="4" w:space="0" w:color="auto"/>
              <w:right w:val="single" w:sz="4" w:space="0" w:color="auto"/>
            </w:tcBorders>
            <w:shd w:val="clear" w:color="000000" w:fill="BFBFBF"/>
            <w:vAlign w:val="center"/>
            <w:hideMark/>
          </w:tcPr>
          <w:p w14:paraId="750A1363"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TWICE PER MONTH</w:t>
            </w:r>
          </w:p>
        </w:tc>
        <w:tc>
          <w:tcPr>
            <w:tcW w:w="681" w:type="dxa"/>
            <w:tcBorders>
              <w:top w:val="nil"/>
              <w:left w:val="nil"/>
              <w:bottom w:val="single" w:sz="4" w:space="0" w:color="auto"/>
              <w:right w:val="single" w:sz="4" w:space="0" w:color="auto"/>
            </w:tcBorders>
            <w:shd w:val="clear" w:color="000000" w:fill="BFBFBF"/>
            <w:vAlign w:val="center"/>
            <w:hideMark/>
          </w:tcPr>
          <w:p w14:paraId="1E96AC63"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EVERY TWO WEEKS</w:t>
            </w:r>
          </w:p>
        </w:tc>
        <w:tc>
          <w:tcPr>
            <w:tcW w:w="756" w:type="dxa"/>
            <w:tcBorders>
              <w:top w:val="nil"/>
              <w:left w:val="nil"/>
              <w:bottom w:val="single" w:sz="4" w:space="0" w:color="auto"/>
              <w:right w:val="single" w:sz="4" w:space="0" w:color="auto"/>
            </w:tcBorders>
            <w:shd w:val="clear" w:color="000000" w:fill="BFBFBF"/>
            <w:vAlign w:val="center"/>
            <w:hideMark/>
          </w:tcPr>
          <w:p w14:paraId="15600957"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WEEKLY</w:t>
            </w:r>
          </w:p>
        </w:tc>
        <w:tc>
          <w:tcPr>
            <w:tcW w:w="793" w:type="dxa"/>
            <w:tcBorders>
              <w:top w:val="nil"/>
              <w:left w:val="nil"/>
              <w:bottom w:val="single" w:sz="4" w:space="0" w:color="auto"/>
              <w:right w:val="single" w:sz="4" w:space="0" w:color="auto"/>
            </w:tcBorders>
            <w:shd w:val="clear" w:color="000000" w:fill="BFBFBF"/>
            <w:vAlign w:val="center"/>
            <w:hideMark/>
          </w:tcPr>
          <w:p w14:paraId="20530B00"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ANNUAL</w:t>
            </w:r>
          </w:p>
        </w:tc>
        <w:tc>
          <w:tcPr>
            <w:tcW w:w="901" w:type="dxa"/>
            <w:tcBorders>
              <w:top w:val="nil"/>
              <w:left w:val="nil"/>
              <w:bottom w:val="single" w:sz="4" w:space="0" w:color="auto"/>
              <w:right w:val="single" w:sz="4" w:space="0" w:color="auto"/>
            </w:tcBorders>
            <w:shd w:val="clear" w:color="000000" w:fill="BFBFBF"/>
            <w:vAlign w:val="center"/>
            <w:hideMark/>
          </w:tcPr>
          <w:p w14:paraId="2CD9C1EA"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MONTHLY</w:t>
            </w:r>
          </w:p>
        </w:tc>
        <w:tc>
          <w:tcPr>
            <w:tcW w:w="750" w:type="dxa"/>
            <w:tcBorders>
              <w:top w:val="nil"/>
              <w:left w:val="nil"/>
              <w:bottom w:val="single" w:sz="4" w:space="0" w:color="auto"/>
              <w:right w:val="single" w:sz="4" w:space="0" w:color="auto"/>
            </w:tcBorders>
            <w:shd w:val="clear" w:color="000000" w:fill="BFBFBF"/>
            <w:vAlign w:val="center"/>
            <w:hideMark/>
          </w:tcPr>
          <w:p w14:paraId="38F0E95A"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TWICE PER MONTH</w:t>
            </w:r>
          </w:p>
        </w:tc>
        <w:tc>
          <w:tcPr>
            <w:tcW w:w="681" w:type="dxa"/>
            <w:tcBorders>
              <w:top w:val="nil"/>
              <w:left w:val="nil"/>
              <w:bottom w:val="single" w:sz="4" w:space="0" w:color="auto"/>
              <w:right w:val="single" w:sz="4" w:space="0" w:color="auto"/>
            </w:tcBorders>
            <w:shd w:val="clear" w:color="000000" w:fill="BFBFBF"/>
            <w:vAlign w:val="center"/>
            <w:hideMark/>
          </w:tcPr>
          <w:p w14:paraId="0D34F625"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EVERY TWO WEEKS</w:t>
            </w:r>
          </w:p>
        </w:tc>
        <w:tc>
          <w:tcPr>
            <w:tcW w:w="756" w:type="dxa"/>
            <w:tcBorders>
              <w:top w:val="nil"/>
              <w:left w:val="nil"/>
              <w:bottom w:val="single" w:sz="4" w:space="0" w:color="auto"/>
              <w:right w:val="single" w:sz="4" w:space="0" w:color="auto"/>
            </w:tcBorders>
            <w:shd w:val="clear" w:color="000000" w:fill="BFBFBF"/>
            <w:vAlign w:val="center"/>
            <w:hideMark/>
          </w:tcPr>
          <w:p w14:paraId="43D391C1" w14:textId="77777777" w:rsidR="002439B8" w:rsidRPr="002439B8" w:rsidRDefault="002439B8" w:rsidP="002439B8">
            <w:pPr>
              <w:jc w:val="center"/>
              <w:rPr>
                <w:rFonts w:eastAsia="Times New Roman" w:cs="Calibri"/>
                <w:b/>
                <w:bCs/>
                <w:color w:val="000000"/>
                <w:sz w:val="16"/>
                <w:szCs w:val="16"/>
              </w:rPr>
            </w:pPr>
            <w:r w:rsidRPr="002439B8">
              <w:rPr>
                <w:rFonts w:eastAsia="Times New Roman" w:cs="Calibri"/>
                <w:b/>
                <w:bCs/>
                <w:color w:val="000000"/>
                <w:sz w:val="16"/>
                <w:szCs w:val="16"/>
              </w:rPr>
              <w:t>WEEKLY</w:t>
            </w:r>
          </w:p>
        </w:tc>
      </w:tr>
      <w:tr w:rsidR="002175BE" w:rsidRPr="002439B8" w14:paraId="13DE735F" w14:textId="77777777" w:rsidTr="002175BE">
        <w:trPr>
          <w:trHeight w:val="2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4D2D9EAD" w14:textId="512F7DC5" w:rsidR="002175BE" w:rsidRPr="002439B8" w:rsidRDefault="002175BE" w:rsidP="002175BE">
            <w:pPr>
              <w:jc w:val="center"/>
              <w:rPr>
                <w:rFonts w:eastAsia="Times New Roman" w:cs="Calibri"/>
                <w:b/>
                <w:bCs/>
                <w:color w:val="000000"/>
                <w:sz w:val="16"/>
                <w:szCs w:val="16"/>
              </w:rPr>
            </w:pPr>
            <w:r>
              <w:rPr>
                <w:rFonts w:cs="Calibri"/>
                <w:b/>
                <w:bCs/>
                <w:color w:val="000000"/>
                <w:sz w:val="16"/>
                <w:szCs w:val="16"/>
              </w:rPr>
              <w:t>1</w:t>
            </w:r>
          </w:p>
        </w:tc>
        <w:tc>
          <w:tcPr>
            <w:tcW w:w="793" w:type="dxa"/>
            <w:tcBorders>
              <w:top w:val="nil"/>
              <w:left w:val="nil"/>
              <w:bottom w:val="single" w:sz="4" w:space="0" w:color="auto"/>
              <w:right w:val="single" w:sz="4" w:space="0" w:color="auto"/>
            </w:tcBorders>
            <w:shd w:val="clear" w:color="auto" w:fill="auto"/>
            <w:noWrap/>
            <w:vAlign w:val="center"/>
            <w:hideMark/>
          </w:tcPr>
          <w:p w14:paraId="6A2D35FA" w14:textId="545B0D62"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15,650 </w:t>
            </w:r>
          </w:p>
        </w:tc>
        <w:tc>
          <w:tcPr>
            <w:tcW w:w="793" w:type="dxa"/>
            <w:tcBorders>
              <w:top w:val="nil"/>
              <w:left w:val="nil"/>
              <w:bottom w:val="single" w:sz="4" w:space="0" w:color="auto"/>
              <w:right w:val="single" w:sz="4" w:space="0" w:color="auto"/>
            </w:tcBorders>
            <w:shd w:val="clear" w:color="000000" w:fill="DCD8DC"/>
            <w:noWrap/>
            <w:vAlign w:val="center"/>
            <w:hideMark/>
          </w:tcPr>
          <w:p w14:paraId="637C9D92" w14:textId="331768E0"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28,953 </w:t>
            </w:r>
          </w:p>
        </w:tc>
        <w:tc>
          <w:tcPr>
            <w:tcW w:w="901" w:type="dxa"/>
            <w:tcBorders>
              <w:top w:val="nil"/>
              <w:left w:val="nil"/>
              <w:bottom w:val="single" w:sz="4" w:space="0" w:color="auto"/>
              <w:right w:val="single" w:sz="4" w:space="0" w:color="auto"/>
            </w:tcBorders>
            <w:shd w:val="clear" w:color="000000" w:fill="DCD8DC"/>
            <w:noWrap/>
            <w:vAlign w:val="center"/>
            <w:hideMark/>
          </w:tcPr>
          <w:p w14:paraId="3EB5DD81" w14:textId="5CEE0BCA"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2,413 </w:t>
            </w:r>
          </w:p>
        </w:tc>
        <w:tc>
          <w:tcPr>
            <w:tcW w:w="750" w:type="dxa"/>
            <w:tcBorders>
              <w:top w:val="nil"/>
              <w:left w:val="nil"/>
              <w:bottom w:val="single" w:sz="4" w:space="0" w:color="auto"/>
              <w:right w:val="single" w:sz="4" w:space="0" w:color="auto"/>
            </w:tcBorders>
            <w:shd w:val="clear" w:color="000000" w:fill="DCD8DC"/>
            <w:noWrap/>
            <w:vAlign w:val="center"/>
            <w:hideMark/>
          </w:tcPr>
          <w:p w14:paraId="61FF742E" w14:textId="4A2B84B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1,207 </w:t>
            </w:r>
          </w:p>
        </w:tc>
        <w:tc>
          <w:tcPr>
            <w:tcW w:w="681" w:type="dxa"/>
            <w:tcBorders>
              <w:top w:val="nil"/>
              <w:left w:val="nil"/>
              <w:bottom w:val="single" w:sz="4" w:space="0" w:color="auto"/>
              <w:right w:val="single" w:sz="4" w:space="0" w:color="auto"/>
            </w:tcBorders>
            <w:shd w:val="clear" w:color="000000" w:fill="DCD8DC"/>
            <w:noWrap/>
            <w:vAlign w:val="center"/>
            <w:hideMark/>
          </w:tcPr>
          <w:p w14:paraId="2018EC25" w14:textId="3FCAB710"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1,114 </w:t>
            </w:r>
          </w:p>
        </w:tc>
        <w:tc>
          <w:tcPr>
            <w:tcW w:w="756" w:type="dxa"/>
            <w:tcBorders>
              <w:top w:val="nil"/>
              <w:left w:val="nil"/>
              <w:bottom w:val="single" w:sz="4" w:space="0" w:color="auto"/>
              <w:right w:val="single" w:sz="4" w:space="0" w:color="auto"/>
            </w:tcBorders>
            <w:shd w:val="clear" w:color="000000" w:fill="DCD8DC"/>
            <w:noWrap/>
            <w:vAlign w:val="center"/>
            <w:hideMark/>
          </w:tcPr>
          <w:p w14:paraId="7727FC56" w14:textId="7CF22E7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557 </w:t>
            </w:r>
          </w:p>
        </w:tc>
        <w:tc>
          <w:tcPr>
            <w:tcW w:w="793" w:type="dxa"/>
            <w:tcBorders>
              <w:top w:val="nil"/>
              <w:left w:val="nil"/>
              <w:bottom w:val="single" w:sz="4" w:space="0" w:color="auto"/>
              <w:right w:val="single" w:sz="4" w:space="0" w:color="auto"/>
            </w:tcBorders>
            <w:shd w:val="clear" w:color="000000" w:fill="E6EEF0"/>
            <w:noWrap/>
            <w:vAlign w:val="center"/>
            <w:hideMark/>
          </w:tcPr>
          <w:p w14:paraId="54087896" w14:textId="35F0130D"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20,345 </w:t>
            </w:r>
          </w:p>
        </w:tc>
        <w:tc>
          <w:tcPr>
            <w:tcW w:w="901" w:type="dxa"/>
            <w:tcBorders>
              <w:top w:val="nil"/>
              <w:left w:val="nil"/>
              <w:bottom w:val="single" w:sz="4" w:space="0" w:color="auto"/>
              <w:right w:val="single" w:sz="4" w:space="0" w:color="auto"/>
            </w:tcBorders>
            <w:shd w:val="clear" w:color="000000" w:fill="E6EEF0"/>
            <w:noWrap/>
            <w:vAlign w:val="center"/>
            <w:hideMark/>
          </w:tcPr>
          <w:p w14:paraId="6406EA62" w14:textId="63FA87E2"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1,696 </w:t>
            </w:r>
          </w:p>
        </w:tc>
        <w:tc>
          <w:tcPr>
            <w:tcW w:w="750" w:type="dxa"/>
            <w:tcBorders>
              <w:top w:val="nil"/>
              <w:left w:val="nil"/>
              <w:bottom w:val="single" w:sz="4" w:space="0" w:color="auto"/>
              <w:right w:val="single" w:sz="4" w:space="0" w:color="auto"/>
            </w:tcBorders>
            <w:shd w:val="clear" w:color="000000" w:fill="E6EEF0"/>
            <w:noWrap/>
            <w:vAlign w:val="center"/>
            <w:hideMark/>
          </w:tcPr>
          <w:p w14:paraId="785A8DE9" w14:textId="1A9B133D"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848 </w:t>
            </w:r>
          </w:p>
        </w:tc>
        <w:tc>
          <w:tcPr>
            <w:tcW w:w="681" w:type="dxa"/>
            <w:tcBorders>
              <w:top w:val="nil"/>
              <w:left w:val="nil"/>
              <w:bottom w:val="single" w:sz="4" w:space="0" w:color="auto"/>
              <w:right w:val="single" w:sz="4" w:space="0" w:color="auto"/>
            </w:tcBorders>
            <w:shd w:val="clear" w:color="000000" w:fill="E6EEF0"/>
            <w:noWrap/>
            <w:vAlign w:val="center"/>
            <w:hideMark/>
          </w:tcPr>
          <w:p w14:paraId="45031B74" w14:textId="41F494C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783 </w:t>
            </w:r>
          </w:p>
        </w:tc>
        <w:tc>
          <w:tcPr>
            <w:tcW w:w="756" w:type="dxa"/>
            <w:tcBorders>
              <w:top w:val="nil"/>
              <w:left w:val="nil"/>
              <w:bottom w:val="single" w:sz="4" w:space="0" w:color="auto"/>
              <w:right w:val="single" w:sz="4" w:space="0" w:color="auto"/>
            </w:tcBorders>
            <w:shd w:val="clear" w:color="000000" w:fill="E6EEF0"/>
            <w:noWrap/>
            <w:vAlign w:val="center"/>
            <w:hideMark/>
          </w:tcPr>
          <w:p w14:paraId="23411C11" w14:textId="158ED83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392 </w:t>
            </w:r>
          </w:p>
        </w:tc>
      </w:tr>
      <w:tr w:rsidR="002175BE" w:rsidRPr="002439B8" w14:paraId="14A5BE7B" w14:textId="77777777" w:rsidTr="002175BE">
        <w:trPr>
          <w:trHeight w:val="2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57FCCA05" w14:textId="1AE85F1B" w:rsidR="002175BE" w:rsidRPr="002439B8" w:rsidRDefault="002175BE" w:rsidP="002175BE">
            <w:pPr>
              <w:jc w:val="center"/>
              <w:rPr>
                <w:rFonts w:eastAsia="Times New Roman" w:cs="Calibri"/>
                <w:b/>
                <w:bCs/>
                <w:color w:val="000000"/>
                <w:sz w:val="16"/>
                <w:szCs w:val="16"/>
              </w:rPr>
            </w:pPr>
            <w:r>
              <w:rPr>
                <w:rFonts w:cs="Calibri"/>
                <w:b/>
                <w:bCs/>
                <w:color w:val="000000"/>
                <w:sz w:val="16"/>
                <w:szCs w:val="16"/>
              </w:rPr>
              <w:t>2</w:t>
            </w:r>
          </w:p>
        </w:tc>
        <w:tc>
          <w:tcPr>
            <w:tcW w:w="793" w:type="dxa"/>
            <w:tcBorders>
              <w:top w:val="nil"/>
              <w:left w:val="nil"/>
              <w:bottom w:val="single" w:sz="4" w:space="0" w:color="auto"/>
              <w:right w:val="single" w:sz="4" w:space="0" w:color="auto"/>
            </w:tcBorders>
            <w:shd w:val="clear" w:color="auto" w:fill="auto"/>
            <w:noWrap/>
            <w:vAlign w:val="center"/>
            <w:hideMark/>
          </w:tcPr>
          <w:p w14:paraId="17DEF8BC" w14:textId="7E1C652B"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21,150 </w:t>
            </w:r>
          </w:p>
        </w:tc>
        <w:tc>
          <w:tcPr>
            <w:tcW w:w="793" w:type="dxa"/>
            <w:tcBorders>
              <w:top w:val="nil"/>
              <w:left w:val="nil"/>
              <w:bottom w:val="single" w:sz="4" w:space="0" w:color="auto"/>
              <w:right w:val="single" w:sz="4" w:space="0" w:color="auto"/>
            </w:tcBorders>
            <w:shd w:val="clear" w:color="000000" w:fill="DCD8DC"/>
            <w:noWrap/>
            <w:vAlign w:val="center"/>
            <w:hideMark/>
          </w:tcPr>
          <w:p w14:paraId="5FF912BF" w14:textId="291B5332"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39,128 </w:t>
            </w:r>
          </w:p>
        </w:tc>
        <w:tc>
          <w:tcPr>
            <w:tcW w:w="901" w:type="dxa"/>
            <w:tcBorders>
              <w:top w:val="nil"/>
              <w:left w:val="nil"/>
              <w:bottom w:val="single" w:sz="4" w:space="0" w:color="auto"/>
              <w:right w:val="single" w:sz="4" w:space="0" w:color="auto"/>
            </w:tcBorders>
            <w:shd w:val="clear" w:color="000000" w:fill="DCD8DC"/>
            <w:noWrap/>
            <w:vAlign w:val="center"/>
            <w:hideMark/>
          </w:tcPr>
          <w:p w14:paraId="71510A0B" w14:textId="5336DDD3"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3,261 </w:t>
            </w:r>
          </w:p>
        </w:tc>
        <w:tc>
          <w:tcPr>
            <w:tcW w:w="750" w:type="dxa"/>
            <w:tcBorders>
              <w:top w:val="nil"/>
              <w:left w:val="nil"/>
              <w:bottom w:val="single" w:sz="4" w:space="0" w:color="auto"/>
              <w:right w:val="single" w:sz="4" w:space="0" w:color="auto"/>
            </w:tcBorders>
            <w:shd w:val="clear" w:color="000000" w:fill="DCD8DC"/>
            <w:noWrap/>
            <w:vAlign w:val="center"/>
            <w:hideMark/>
          </w:tcPr>
          <w:p w14:paraId="4CFB2DF9" w14:textId="4DAA3813"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1,631 </w:t>
            </w:r>
          </w:p>
        </w:tc>
        <w:tc>
          <w:tcPr>
            <w:tcW w:w="681" w:type="dxa"/>
            <w:tcBorders>
              <w:top w:val="nil"/>
              <w:left w:val="nil"/>
              <w:bottom w:val="single" w:sz="4" w:space="0" w:color="auto"/>
              <w:right w:val="single" w:sz="4" w:space="0" w:color="auto"/>
            </w:tcBorders>
            <w:shd w:val="clear" w:color="000000" w:fill="DCD8DC"/>
            <w:noWrap/>
            <w:vAlign w:val="center"/>
            <w:hideMark/>
          </w:tcPr>
          <w:p w14:paraId="5B1F8B89" w14:textId="3429D6F8"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1,505 </w:t>
            </w:r>
          </w:p>
        </w:tc>
        <w:tc>
          <w:tcPr>
            <w:tcW w:w="756" w:type="dxa"/>
            <w:tcBorders>
              <w:top w:val="nil"/>
              <w:left w:val="nil"/>
              <w:bottom w:val="single" w:sz="4" w:space="0" w:color="auto"/>
              <w:right w:val="single" w:sz="4" w:space="0" w:color="auto"/>
            </w:tcBorders>
            <w:shd w:val="clear" w:color="000000" w:fill="DCD8DC"/>
            <w:noWrap/>
            <w:vAlign w:val="center"/>
            <w:hideMark/>
          </w:tcPr>
          <w:p w14:paraId="6438FE0E" w14:textId="6A4E8360"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753 </w:t>
            </w:r>
          </w:p>
        </w:tc>
        <w:tc>
          <w:tcPr>
            <w:tcW w:w="793" w:type="dxa"/>
            <w:tcBorders>
              <w:top w:val="nil"/>
              <w:left w:val="nil"/>
              <w:bottom w:val="single" w:sz="4" w:space="0" w:color="auto"/>
              <w:right w:val="single" w:sz="4" w:space="0" w:color="auto"/>
            </w:tcBorders>
            <w:shd w:val="clear" w:color="000000" w:fill="E6EEF0"/>
            <w:noWrap/>
            <w:vAlign w:val="center"/>
            <w:hideMark/>
          </w:tcPr>
          <w:p w14:paraId="79773F84" w14:textId="2B875730"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27,495 </w:t>
            </w:r>
          </w:p>
        </w:tc>
        <w:tc>
          <w:tcPr>
            <w:tcW w:w="901" w:type="dxa"/>
            <w:tcBorders>
              <w:top w:val="nil"/>
              <w:left w:val="nil"/>
              <w:bottom w:val="single" w:sz="4" w:space="0" w:color="auto"/>
              <w:right w:val="single" w:sz="4" w:space="0" w:color="auto"/>
            </w:tcBorders>
            <w:shd w:val="clear" w:color="000000" w:fill="E6EEF0"/>
            <w:noWrap/>
            <w:vAlign w:val="center"/>
            <w:hideMark/>
          </w:tcPr>
          <w:p w14:paraId="6ECCA263" w14:textId="68F92C12"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2,292 </w:t>
            </w:r>
          </w:p>
        </w:tc>
        <w:tc>
          <w:tcPr>
            <w:tcW w:w="750" w:type="dxa"/>
            <w:tcBorders>
              <w:top w:val="nil"/>
              <w:left w:val="nil"/>
              <w:bottom w:val="single" w:sz="4" w:space="0" w:color="auto"/>
              <w:right w:val="single" w:sz="4" w:space="0" w:color="auto"/>
            </w:tcBorders>
            <w:shd w:val="clear" w:color="000000" w:fill="E6EEF0"/>
            <w:noWrap/>
            <w:vAlign w:val="center"/>
            <w:hideMark/>
          </w:tcPr>
          <w:p w14:paraId="3B7E9E7C" w14:textId="77CAAA51"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1,146 </w:t>
            </w:r>
          </w:p>
        </w:tc>
        <w:tc>
          <w:tcPr>
            <w:tcW w:w="681" w:type="dxa"/>
            <w:tcBorders>
              <w:top w:val="nil"/>
              <w:left w:val="nil"/>
              <w:bottom w:val="single" w:sz="4" w:space="0" w:color="auto"/>
              <w:right w:val="single" w:sz="4" w:space="0" w:color="auto"/>
            </w:tcBorders>
            <w:shd w:val="clear" w:color="000000" w:fill="E6EEF0"/>
            <w:noWrap/>
            <w:vAlign w:val="center"/>
            <w:hideMark/>
          </w:tcPr>
          <w:p w14:paraId="0392D1E5" w14:textId="335EF48C"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1,058 </w:t>
            </w:r>
          </w:p>
        </w:tc>
        <w:tc>
          <w:tcPr>
            <w:tcW w:w="756" w:type="dxa"/>
            <w:tcBorders>
              <w:top w:val="nil"/>
              <w:left w:val="nil"/>
              <w:bottom w:val="single" w:sz="4" w:space="0" w:color="auto"/>
              <w:right w:val="single" w:sz="4" w:space="0" w:color="auto"/>
            </w:tcBorders>
            <w:shd w:val="clear" w:color="000000" w:fill="E6EEF0"/>
            <w:noWrap/>
            <w:vAlign w:val="center"/>
            <w:hideMark/>
          </w:tcPr>
          <w:p w14:paraId="328ADF50" w14:textId="76BDE6A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529 </w:t>
            </w:r>
          </w:p>
        </w:tc>
      </w:tr>
      <w:tr w:rsidR="002175BE" w:rsidRPr="002439B8" w14:paraId="4CE13E0A" w14:textId="77777777" w:rsidTr="002175BE">
        <w:trPr>
          <w:trHeight w:val="2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58933ED" w14:textId="26484F7C" w:rsidR="002175BE" w:rsidRPr="002439B8" w:rsidRDefault="002175BE" w:rsidP="002175BE">
            <w:pPr>
              <w:jc w:val="center"/>
              <w:rPr>
                <w:rFonts w:eastAsia="Times New Roman" w:cs="Calibri"/>
                <w:b/>
                <w:bCs/>
                <w:color w:val="000000"/>
                <w:sz w:val="16"/>
                <w:szCs w:val="16"/>
              </w:rPr>
            </w:pPr>
            <w:r>
              <w:rPr>
                <w:rFonts w:cs="Calibri"/>
                <w:b/>
                <w:bCs/>
                <w:color w:val="000000"/>
                <w:sz w:val="16"/>
                <w:szCs w:val="16"/>
              </w:rPr>
              <w:t>3</w:t>
            </w:r>
          </w:p>
        </w:tc>
        <w:tc>
          <w:tcPr>
            <w:tcW w:w="793" w:type="dxa"/>
            <w:tcBorders>
              <w:top w:val="nil"/>
              <w:left w:val="nil"/>
              <w:bottom w:val="single" w:sz="4" w:space="0" w:color="auto"/>
              <w:right w:val="single" w:sz="4" w:space="0" w:color="auto"/>
            </w:tcBorders>
            <w:shd w:val="clear" w:color="auto" w:fill="auto"/>
            <w:noWrap/>
            <w:vAlign w:val="center"/>
            <w:hideMark/>
          </w:tcPr>
          <w:p w14:paraId="6B99CA43" w14:textId="0051E6CC"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26,650 </w:t>
            </w:r>
          </w:p>
        </w:tc>
        <w:tc>
          <w:tcPr>
            <w:tcW w:w="793" w:type="dxa"/>
            <w:tcBorders>
              <w:top w:val="nil"/>
              <w:left w:val="nil"/>
              <w:bottom w:val="single" w:sz="4" w:space="0" w:color="auto"/>
              <w:right w:val="single" w:sz="4" w:space="0" w:color="auto"/>
            </w:tcBorders>
            <w:shd w:val="clear" w:color="000000" w:fill="DCD8DC"/>
            <w:noWrap/>
            <w:vAlign w:val="center"/>
            <w:hideMark/>
          </w:tcPr>
          <w:p w14:paraId="05F14AE7" w14:textId="39069E3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49,303 </w:t>
            </w:r>
          </w:p>
        </w:tc>
        <w:tc>
          <w:tcPr>
            <w:tcW w:w="901" w:type="dxa"/>
            <w:tcBorders>
              <w:top w:val="nil"/>
              <w:left w:val="nil"/>
              <w:bottom w:val="single" w:sz="4" w:space="0" w:color="auto"/>
              <w:right w:val="single" w:sz="4" w:space="0" w:color="auto"/>
            </w:tcBorders>
            <w:shd w:val="clear" w:color="000000" w:fill="DCD8DC"/>
            <w:noWrap/>
            <w:vAlign w:val="center"/>
            <w:hideMark/>
          </w:tcPr>
          <w:p w14:paraId="14D33C63" w14:textId="1DDE358D"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4,109 </w:t>
            </w:r>
          </w:p>
        </w:tc>
        <w:tc>
          <w:tcPr>
            <w:tcW w:w="750" w:type="dxa"/>
            <w:tcBorders>
              <w:top w:val="nil"/>
              <w:left w:val="nil"/>
              <w:bottom w:val="single" w:sz="4" w:space="0" w:color="auto"/>
              <w:right w:val="single" w:sz="4" w:space="0" w:color="auto"/>
            </w:tcBorders>
            <w:shd w:val="clear" w:color="000000" w:fill="DCD8DC"/>
            <w:noWrap/>
            <w:vAlign w:val="center"/>
            <w:hideMark/>
          </w:tcPr>
          <w:p w14:paraId="06C06BD9" w14:textId="084B7CA6"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2,055 </w:t>
            </w:r>
          </w:p>
        </w:tc>
        <w:tc>
          <w:tcPr>
            <w:tcW w:w="681" w:type="dxa"/>
            <w:tcBorders>
              <w:top w:val="nil"/>
              <w:left w:val="nil"/>
              <w:bottom w:val="single" w:sz="4" w:space="0" w:color="auto"/>
              <w:right w:val="single" w:sz="4" w:space="0" w:color="auto"/>
            </w:tcBorders>
            <w:shd w:val="clear" w:color="000000" w:fill="DCD8DC"/>
            <w:noWrap/>
            <w:vAlign w:val="center"/>
            <w:hideMark/>
          </w:tcPr>
          <w:p w14:paraId="1EF61B0E" w14:textId="50256E4A"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1,897 </w:t>
            </w:r>
          </w:p>
        </w:tc>
        <w:tc>
          <w:tcPr>
            <w:tcW w:w="756" w:type="dxa"/>
            <w:tcBorders>
              <w:top w:val="nil"/>
              <w:left w:val="nil"/>
              <w:bottom w:val="single" w:sz="4" w:space="0" w:color="auto"/>
              <w:right w:val="single" w:sz="4" w:space="0" w:color="auto"/>
            </w:tcBorders>
            <w:shd w:val="clear" w:color="000000" w:fill="DCD8DC"/>
            <w:noWrap/>
            <w:vAlign w:val="center"/>
            <w:hideMark/>
          </w:tcPr>
          <w:p w14:paraId="6278BCE7" w14:textId="2344CB2C"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949 </w:t>
            </w:r>
          </w:p>
        </w:tc>
        <w:tc>
          <w:tcPr>
            <w:tcW w:w="793" w:type="dxa"/>
            <w:tcBorders>
              <w:top w:val="nil"/>
              <w:left w:val="nil"/>
              <w:bottom w:val="single" w:sz="4" w:space="0" w:color="auto"/>
              <w:right w:val="single" w:sz="4" w:space="0" w:color="auto"/>
            </w:tcBorders>
            <w:shd w:val="clear" w:color="000000" w:fill="E6EEF0"/>
            <w:noWrap/>
            <w:vAlign w:val="center"/>
            <w:hideMark/>
          </w:tcPr>
          <w:p w14:paraId="4CF3DB6F" w14:textId="419A7AB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34,645 </w:t>
            </w:r>
          </w:p>
        </w:tc>
        <w:tc>
          <w:tcPr>
            <w:tcW w:w="901" w:type="dxa"/>
            <w:tcBorders>
              <w:top w:val="nil"/>
              <w:left w:val="nil"/>
              <w:bottom w:val="single" w:sz="4" w:space="0" w:color="auto"/>
              <w:right w:val="single" w:sz="4" w:space="0" w:color="auto"/>
            </w:tcBorders>
            <w:shd w:val="clear" w:color="000000" w:fill="E6EEF0"/>
            <w:noWrap/>
            <w:vAlign w:val="center"/>
            <w:hideMark/>
          </w:tcPr>
          <w:p w14:paraId="42361248" w14:textId="7B6B1E5B"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2,888 </w:t>
            </w:r>
          </w:p>
        </w:tc>
        <w:tc>
          <w:tcPr>
            <w:tcW w:w="750" w:type="dxa"/>
            <w:tcBorders>
              <w:top w:val="nil"/>
              <w:left w:val="nil"/>
              <w:bottom w:val="single" w:sz="4" w:space="0" w:color="auto"/>
              <w:right w:val="single" w:sz="4" w:space="0" w:color="auto"/>
            </w:tcBorders>
            <w:shd w:val="clear" w:color="000000" w:fill="E6EEF0"/>
            <w:noWrap/>
            <w:vAlign w:val="center"/>
            <w:hideMark/>
          </w:tcPr>
          <w:p w14:paraId="2F682FA5" w14:textId="4287CB81"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1,444 </w:t>
            </w:r>
          </w:p>
        </w:tc>
        <w:tc>
          <w:tcPr>
            <w:tcW w:w="681" w:type="dxa"/>
            <w:tcBorders>
              <w:top w:val="nil"/>
              <w:left w:val="nil"/>
              <w:bottom w:val="single" w:sz="4" w:space="0" w:color="auto"/>
              <w:right w:val="single" w:sz="4" w:space="0" w:color="auto"/>
            </w:tcBorders>
            <w:shd w:val="clear" w:color="000000" w:fill="E6EEF0"/>
            <w:noWrap/>
            <w:vAlign w:val="center"/>
            <w:hideMark/>
          </w:tcPr>
          <w:p w14:paraId="4AF89E77" w14:textId="317CE94B"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1,333 </w:t>
            </w:r>
          </w:p>
        </w:tc>
        <w:tc>
          <w:tcPr>
            <w:tcW w:w="756" w:type="dxa"/>
            <w:tcBorders>
              <w:top w:val="nil"/>
              <w:left w:val="nil"/>
              <w:bottom w:val="single" w:sz="4" w:space="0" w:color="auto"/>
              <w:right w:val="single" w:sz="4" w:space="0" w:color="auto"/>
            </w:tcBorders>
            <w:shd w:val="clear" w:color="000000" w:fill="E6EEF0"/>
            <w:noWrap/>
            <w:vAlign w:val="center"/>
            <w:hideMark/>
          </w:tcPr>
          <w:p w14:paraId="3EE406AF" w14:textId="6EE839F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667 </w:t>
            </w:r>
          </w:p>
        </w:tc>
      </w:tr>
      <w:tr w:rsidR="002175BE" w:rsidRPr="002439B8" w14:paraId="077B001C" w14:textId="77777777" w:rsidTr="002175BE">
        <w:trPr>
          <w:trHeight w:val="2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815F6FF" w14:textId="67FA9E8E" w:rsidR="002175BE" w:rsidRPr="002439B8" w:rsidRDefault="002175BE" w:rsidP="002175BE">
            <w:pPr>
              <w:jc w:val="center"/>
              <w:rPr>
                <w:rFonts w:eastAsia="Times New Roman" w:cs="Calibri"/>
                <w:b/>
                <w:bCs/>
                <w:color w:val="000000"/>
                <w:sz w:val="16"/>
                <w:szCs w:val="16"/>
              </w:rPr>
            </w:pPr>
            <w:r>
              <w:rPr>
                <w:rFonts w:cs="Calibri"/>
                <w:b/>
                <w:bCs/>
                <w:color w:val="000000"/>
                <w:sz w:val="16"/>
                <w:szCs w:val="16"/>
              </w:rPr>
              <w:t>4</w:t>
            </w:r>
          </w:p>
        </w:tc>
        <w:tc>
          <w:tcPr>
            <w:tcW w:w="793" w:type="dxa"/>
            <w:tcBorders>
              <w:top w:val="nil"/>
              <w:left w:val="nil"/>
              <w:bottom w:val="single" w:sz="4" w:space="0" w:color="auto"/>
              <w:right w:val="single" w:sz="4" w:space="0" w:color="auto"/>
            </w:tcBorders>
            <w:shd w:val="clear" w:color="auto" w:fill="auto"/>
            <w:noWrap/>
            <w:vAlign w:val="center"/>
            <w:hideMark/>
          </w:tcPr>
          <w:p w14:paraId="7DB18E04" w14:textId="1605B90E"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32,150 </w:t>
            </w:r>
          </w:p>
        </w:tc>
        <w:tc>
          <w:tcPr>
            <w:tcW w:w="793" w:type="dxa"/>
            <w:tcBorders>
              <w:top w:val="nil"/>
              <w:left w:val="nil"/>
              <w:bottom w:val="single" w:sz="4" w:space="0" w:color="auto"/>
              <w:right w:val="single" w:sz="4" w:space="0" w:color="auto"/>
            </w:tcBorders>
            <w:shd w:val="clear" w:color="000000" w:fill="DCD8DC"/>
            <w:noWrap/>
            <w:vAlign w:val="center"/>
            <w:hideMark/>
          </w:tcPr>
          <w:p w14:paraId="1FA2398C" w14:textId="2D1A204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59,478 </w:t>
            </w:r>
          </w:p>
        </w:tc>
        <w:tc>
          <w:tcPr>
            <w:tcW w:w="901" w:type="dxa"/>
            <w:tcBorders>
              <w:top w:val="nil"/>
              <w:left w:val="nil"/>
              <w:bottom w:val="single" w:sz="4" w:space="0" w:color="auto"/>
              <w:right w:val="single" w:sz="4" w:space="0" w:color="auto"/>
            </w:tcBorders>
            <w:shd w:val="clear" w:color="000000" w:fill="DCD8DC"/>
            <w:noWrap/>
            <w:vAlign w:val="center"/>
            <w:hideMark/>
          </w:tcPr>
          <w:p w14:paraId="2D8680B5" w14:textId="7558378A"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4,957 </w:t>
            </w:r>
          </w:p>
        </w:tc>
        <w:tc>
          <w:tcPr>
            <w:tcW w:w="750" w:type="dxa"/>
            <w:tcBorders>
              <w:top w:val="nil"/>
              <w:left w:val="nil"/>
              <w:bottom w:val="single" w:sz="4" w:space="0" w:color="auto"/>
              <w:right w:val="single" w:sz="4" w:space="0" w:color="auto"/>
            </w:tcBorders>
            <w:shd w:val="clear" w:color="000000" w:fill="DCD8DC"/>
            <w:noWrap/>
            <w:vAlign w:val="center"/>
            <w:hideMark/>
          </w:tcPr>
          <w:p w14:paraId="1C047939" w14:textId="3FB7F4A1"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2,479 </w:t>
            </w:r>
          </w:p>
        </w:tc>
        <w:tc>
          <w:tcPr>
            <w:tcW w:w="681" w:type="dxa"/>
            <w:tcBorders>
              <w:top w:val="nil"/>
              <w:left w:val="nil"/>
              <w:bottom w:val="single" w:sz="4" w:space="0" w:color="auto"/>
              <w:right w:val="single" w:sz="4" w:space="0" w:color="auto"/>
            </w:tcBorders>
            <w:shd w:val="clear" w:color="000000" w:fill="DCD8DC"/>
            <w:noWrap/>
            <w:vAlign w:val="center"/>
            <w:hideMark/>
          </w:tcPr>
          <w:p w14:paraId="72AB2E89" w14:textId="58EE9A66"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2,288 </w:t>
            </w:r>
          </w:p>
        </w:tc>
        <w:tc>
          <w:tcPr>
            <w:tcW w:w="756" w:type="dxa"/>
            <w:tcBorders>
              <w:top w:val="nil"/>
              <w:left w:val="nil"/>
              <w:bottom w:val="single" w:sz="4" w:space="0" w:color="auto"/>
              <w:right w:val="single" w:sz="4" w:space="0" w:color="auto"/>
            </w:tcBorders>
            <w:shd w:val="clear" w:color="000000" w:fill="DCD8DC"/>
            <w:noWrap/>
            <w:vAlign w:val="center"/>
            <w:hideMark/>
          </w:tcPr>
          <w:p w14:paraId="2C252BC4" w14:textId="05A9E24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1,144 </w:t>
            </w:r>
          </w:p>
        </w:tc>
        <w:tc>
          <w:tcPr>
            <w:tcW w:w="793" w:type="dxa"/>
            <w:tcBorders>
              <w:top w:val="nil"/>
              <w:left w:val="nil"/>
              <w:bottom w:val="single" w:sz="4" w:space="0" w:color="auto"/>
              <w:right w:val="single" w:sz="4" w:space="0" w:color="auto"/>
            </w:tcBorders>
            <w:shd w:val="clear" w:color="000000" w:fill="E6EEF0"/>
            <w:noWrap/>
            <w:vAlign w:val="center"/>
            <w:hideMark/>
          </w:tcPr>
          <w:p w14:paraId="290CCA8F" w14:textId="57DA3574"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41,795 </w:t>
            </w:r>
          </w:p>
        </w:tc>
        <w:tc>
          <w:tcPr>
            <w:tcW w:w="901" w:type="dxa"/>
            <w:tcBorders>
              <w:top w:val="nil"/>
              <w:left w:val="nil"/>
              <w:bottom w:val="single" w:sz="4" w:space="0" w:color="auto"/>
              <w:right w:val="single" w:sz="4" w:space="0" w:color="auto"/>
            </w:tcBorders>
            <w:shd w:val="clear" w:color="000000" w:fill="E6EEF0"/>
            <w:noWrap/>
            <w:vAlign w:val="center"/>
            <w:hideMark/>
          </w:tcPr>
          <w:p w14:paraId="6AC386F2" w14:textId="14276F89"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3,483 </w:t>
            </w:r>
          </w:p>
        </w:tc>
        <w:tc>
          <w:tcPr>
            <w:tcW w:w="750" w:type="dxa"/>
            <w:tcBorders>
              <w:top w:val="nil"/>
              <w:left w:val="nil"/>
              <w:bottom w:val="single" w:sz="4" w:space="0" w:color="auto"/>
              <w:right w:val="single" w:sz="4" w:space="0" w:color="auto"/>
            </w:tcBorders>
            <w:shd w:val="clear" w:color="000000" w:fill="E6EEF0"/>
            <w:noWrap/>
            <w:vAlign w:val="center"/>
            <w:hideMark/>
          </w:tcPr>
          <w:p w14:paraId="6A1CD830" w14:textId="25D6B86E"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1,742 </w:t>
            </w:r>
          </w:p>
        </w:tc>
        <w:tc>
          <w:tcPr>
            <w:tcW w:w="681" w:type="dxa"/>
            <w:tcBorders>
              <w:top w:val="nil"/>
              <w:left w:val="nil"/>
              <w:bottom w:val="single" w:sz="4" w:space="0" w:color="auto"/>
              <w:right w:val="single" w:sz="4" w:space="0" w:color="auto"/>
            </w:tcBorders>
            <w:shd w:val="clear" w:color="000000" w:fill="E6EEF0"/>
            <w:noWrap/>
            <w:vAlign w:val="center"/>
            <w:hideMark/>
          </w:tcPr>
          <w:p w14:paraId="6F9EA750" w14:textId="52308B08"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1,608 </w:t>
            </w:r>
          </w:p>
        </w:tc>
        <w:tc>
          <w:tcPr>
            <w:tcW w:w="756" w:type="dxa"/>
            <w:tcBorders>
              <w:top w:val="nil"/>
              <w:left w:val="nil"/>
              <w:bottom w:val="single" w:sz="4" w:space="0" w:color="auto"/>
              <w:right w:val="single" w:sz="4" w:space="0" w:color="auto"/>
            </w:tcBorders>
            <w:shd w:val="clear" w:color="000000" w:fill="E6EEF0"/>
            <w:noWrap/>
            <w:vAlign w:val="center"/>
            <w:hideMark/>
          </w:tcPr>
          <w:p w14:paraId="3485AE43" w14:textId="1BE42C3D"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804 </w:t>
            </w:r>
          </w:p>
        </w:tc>
      </w:tr>
      <w:tr w:rsidR="002175BE" w:rsidRPr="002439B8" w14:paraId="68D49EFE" w14:textId="77777777" w:rsidTr="002175BE">
        <w:trPr>
          <w:trHeight w:val="2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4BFD564" w14:textId="5FF6F67F" w:rsidR="002175BE" w:rsidRPr="002439B8" w:rsidRDefault="002175BE" w:rsidP="002175BE">
            <w:pPr>
              <w:jc w:val="center"/>
              <w:rPr>
                <w:rFonts w:eastAsia="Times New Roman" w:cs="Calibri"/>
                <w:b/>
                <w:bCs/>
                <w:color w:val="000000"/>
                <w:sz w:val="16"/>
                <w:szCs w:val="16"/>
              </w:rPr>
            </w:pPr>
            <w:r>
              <w:rPr>
                <w:rFonts w:cs="Calibri"/>
                <w:b/>
                <w:bCs/>
                <w:color w:val="000000"/>
                <w:sz w:val="16"/>
                <w:szCs w:val="16"/>
              </w:rPr>
              <w:t>5</w:t>
            </w:r>
          </w:p>
        </w:tc>
        <w:tc>
          <w:tcPr>
            <w:tcW w:w="793" w:type="dxa"/>
            <w:tcBorders>
              <w:top w:val="nil"/>
              <w:left w:val="nil"/>
              <w:bottom w:val="single" w:sz="4" w:space="0" w:color="auto"/>
              <w:right w:val="single" w:sz="4" w:space="0" w:color="auto"/>
            </w:tcBorders>
            <w:shd w:val="clear" w:color="auto" w:fill="auto"/>
            <w:noWrap/>
            <w:vAlign w:val="center"/>
            <w:hideMark/>
          </w:tcPr>
          <w:p w14:paraId="1E6A1F0B" w14:textId="68DFFDE9"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37,650 </w:t>
            </w:r>
          </w:p>
        </w:tc>
        <w:tc>
          <w:tcPr>
            <w:tcW w:w="793" w:type="dxa"/>
            <w:tcBorders>
              <w:top w:val="nil"/>
              <w:left w:val="nil"/>
              <w:bottom w:val="single" w:sz="4" w:space="0" w:color="auto"/>
              <w:right w:val="single" w:sz="4" w:space="0" w:color="auto"/>
            </w:tcBorders>
            <w:shd w:val="clear" w:color="000000" w:fill="DCD8DC"/>
            <w:noWrap/>
            <w:vAlign w:val="center"/>
            <w:hideMark/>
          </w:tcPr>
          <w:p w14:paraId="6835A7EF" w14:textId="0F4BB0C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69,653 </w:t>
            </w:r>
          </w:p>
        </w:tc>
        <w:tc>
          <w:tcPr>
            <w:tcW w:w="901" w:type="dxa"/>
            <w:tcBorders>
              <w:top w:val="nil"/>
              <w:left w:val="nil"/>
              <w:bottom w:val="single" w:sz="4" w:space="0" w:color="auto"/>
              <w:right w:val="single" w:sz="4" w:space="0" w:color="auto"/>
            </w:tcBorders>
            <w:shd w:val="clear" w:color="000000" w:fill="DCD8DC"/>
            <w:noWrap/>
            <w:vAlign w:val="center"/>
            <w:hideMark/>
          </w:tcPr>
          <w:p w14:paraId="6D786BD7" w14:textId="7CB2187E"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5,805 </w:t>
            </w:r>
          </w:p>
        </w:tc>
        <w:tc>
          <w:tcPr>
            <w:tcW w:w="750" w:type="dxa"/>
            <w:tcBorders>
              <w:top w:val="nil"/>
              <w:left w:val="nil"/>
              <w:bottom w:val="single" w:sz="4" w:space="0" w:color="auto"/>
              <w:right w:val="single" w:sz="4" w:space="0" w:color="auto"/>
            </w:tcBorders>
            <w:shd w:val="clear" w:color="000000" w:fill="DCD8DC"/>
            <w:noWrap/>
            <w:vAlign w:val="center"/>
            <w:hideMark/>
          </w:tcPr>
          <w:p w14:paraId="3FCE0626" w14:textId="7DE4D01D"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2,903 </w:t>
            </w:r>
          </w:p>
        </w:tc>
        <w:tc>
          <w:tcPr>
            <w:tcW w:w="681" w:type="dxa"/>
            <w:tcBorders>
              <w:top w:val="nil"/>
              <w:left w:val="nil"/>
              <w:bottom w:val="single" w:sz="4" w:space="0" w:color="auto"/>
              <w:right w:val="single" w:sz="4" w:space="0" w:color="auto"/>
            </w:tcBorders>
            <w:shd w:val="clear" w:color="000000" w:fill="DCD8DC"/>
            <w:noWrap/>
            <w:vAlign w:val="center"/>
            <w:hideMark/>
          </w:tcPr>
          <w:p w14:paraId="5DCEC123" w14:textId="79BA8C9C"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2,679 </w:t>
            </w:r>
          </w:p>
        </w:tc>
        <w:tc>
          <w:tcPr>
            <w:tcW w:w="756" w:type="dxa"/>
            <w:tcBorders>
              <w:top w:val="nil"/>
              <w:left w:val="nil"/>
              <w:bottom w:val="single" w:sz="4" w:space="0" w:color="auto"/>
              <w:right w:val="single" w:sz="4" w:space="0" w:color="auto"/>
            </w:tcBorders>
            <w:shd w:val="clear" w:color="000000" w:fill="DCD8DC"/>
            <w:noWrap/>
            <w:vAlign w:val="center"/>
            <w:hideMark/>
          </w:tcPr>
          <w:p w14:paraId="5FD433AE" w14:textId="1B5CF306"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1,340 </w:t>
            </w:r>
          </w:p>
        </w:tc>
        <w:tc>
          <w:tcPr>
            <w:tcW w:w="793" w:type="dxa"/>
            <w:tcBorders>
              <w:top w:val="nil"/>
              <w:left w:val="nil"/>
              <w:bottom w:val="single" w:sz="4" w:space="0" w:color="auto"/>
              <w:right w:val="single" w:sz="4" w:space="0" w:color="auto"/>
            </w:tcBorders>
            <w:shd w:val="clear" w:color="000000" w:fill="E6EEF0"/>
            <w:noWrap/>
            <w:vAlign w:val="center"/>
            <w:hideMark/>
          </w:tcPr>
          <w:p w14:paraId="6ACF7D7D" w14:textId="5CCC779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48,945 </w:t>
            </w:r>
          </w:p>
        </w:tc>
        <w:tc>
          <w:tcPr>
            <w:tcW w:w="901" w:type="dxa"/>
            <w:tcBorders>
              <w:top w:val="nil"/>
              <w:left w:val="nil"/>
              <w:bottom w:val="single" w:sz="4" w:space="0" w:color="auto"/>
              <w:right w:val="single" w:sz="4" w:space="0" w:color="auto"/>
            </w:tcBorders>
            <w:shd w:val="clear" w:color="000000" w:fill="E6EEF0"/>
            <w:noWrap/>
            <w:vAlign w:val="center"/>
            <w:hideMark/>
          </w:tcPr>
          <w:p w14:paraId="350E181A" w14:textId="55011A08"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4,079 </w:t>
            </w:r>
          </w:p>
        </w:tc>
        <w:tc>
          <w:tcPr>
            <w:tcW w:w="750" w:type="dxa"/>
            <w:tcBorders>
              <w:top w:val="nil"/>
              <w:left w:val="nil"/>
              <w:bottom w:val="single" w:sz="4" w:space="0" w:color="auto"/>
              <w:right w:val="single" w:sz="4" w:space="0" w:color="auto"/>
            </w:tcBorders>
            <w:shd w:val="clear" w:color="000000" w:fill="E6EEF0"/>
            <w:noWrap/>
            <w:vAlign w:val="center"/>
            <w:hideMark/>
          </w:tcPr>
          <w:p w14:paraId="78BF624D" w14:textId="7C76B063"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2,040 </w:t>
            </w:r>
          </w:p>
        </w:tc>
        <w:tc>
          <w:tcPr>
            <w:tcW w:w="681" w:type="dxa"/>
            <w:tcBorders>
              <w:top w:val="nil"/>
              <w:left w:val="nil"/>
              <w:bottom w:val="single" w:sz="4" w:space="0" w:color="auto"/>
              <w:right w:val="single" w:sz="4" w:space="0" w:color="auto"/>
            </w:tcBorders>
            <w:shd w:val="clear" w:color="000000" w:fill="E6EEF0"/>
            <w:noWrap/>
            <w:vAlign w:val="center"/>
            <w:hideMark/>
          </w:tcPr>
          <w:p w14:paraId="612B2167" w14:textId="3E5399F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1,883 </w:t>
            </w:r>
          </w:p>
        </w:tc>
        <w:tc>
          <w:tcPr>
            <w:tcW w:w="756" w:type="dxa"/>
            <w:tcBorders>
              <w:top w:val="nil"/>
              <w:left w:val="nil"/>
              <w:bottom w:val="single" w:sz="4" w:space="0" w:color="auto"/>
              <w:right w:val="single" w:sz="4" w:space="0" w:color="auto"/>
            </w:tcBorders>
            <w:shd w:val="clear" w:color="000000" w:fill="E6EEF0"/>
            <w:noWrap/>
            <w:vAlign w:val="center"/>
            <w:hideMark/>
          </w:tcPr>
          <w:p w14:paraId="4EAD48F4" w14:textId="273A94BA"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942 </w:t>
            </w:r>
          </w:p>
        </w:tc>
      </w:tr>
      <w:tr w:rsidR="002175BE" w:rsidRPr="002439B8" w14:paraId="7BC33200" w14:textId="77777777" w:rsidTr="002175BE">
        <w:trPr>
          <w:trHeight w:val="2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FE454C2" w14:textId="7AC2CC48" w:rsidR="002175BE" w:rsidRPr="002439B8" w:rsidRDefault="002175BE" w:rsidP="002175BE">
            <w:pPr>
              <w:jc w:val="center"/>
              <w:rPr>
                <w:rFonts w:eastAsia="Times New Roman" w:cs="Calibri"/>
                <w:b/>
                <w:bCs/>
                <w:color w:val="000000"/>
                <w:sz w:val="16"/>
                <w:szCs w:val="16"/>
              </w:rPr>
            </w:pPr>
            <w:r>
              <w:rPr>
                <w:rFonts w:cs="Calibri"/>
                <w:b/>
                <w:bCs/>
                <w:color w:val="000000"/>
                <w:sz w:val="16"/>
                <w:szCs w:val="16"/>
              </w:rPr>
              <w:t>6</w:t>
            </w:r>
          </w:p>
        </w:tc>
        <w:tc>
          <w:tcPr>
            <w:tcW w:w="793" w:type="dxa"/>
            <w:tcBorders>
              <w:top w:val="nil"/>
              <w:left w:val="nil"/>
              <w:bottom w:val="single" w:sz="4" w:space="0" w:color="auto"/>
              <w:right w:val="single" w:sz="4" w:space="0" w:color="auto"/>
            </w:tcBorders>
            <w:shd w:val="clear" w:color="auto" w:fill="auto"/>
            <w:noWrap/>
            <w:vAlign w:val="center"/>
            <w:hideMark/>
          </w:tcPr>
          <w:p w14:paraId="35947231" w14:textId="6140B511"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43,150 </w:t>
            </w:r>
          </w:p>
        </w:tc>
        <w:tc>
          <w:tcPr>
            <w:tcW w:w="793" w:type="dxa"/>
            <w:tcBorders>
              <w:top w:val="nil"/>
              <w:left w:val="nil"/>
              <w:bottom w:val="single" w:sz="4" w:space="0" w:color="auto"/>
              <w:right w:val="single" w:sz="4" w:space="0" w:color="auto"/>
            </w:tcBorders>
            <w:shd w:val="clear" w:color="000000" w:fill="DCD8DC"/>
            <w:noWrap/>
            <w:vAlign w:val="center"/>
            <w:hideMark/>
          </w:tcPr>
          <w:p w14:paraId="1AED81DE" w14:textId="658632A2"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79,828 </w:t>
            </w:r>
          </w:p>
        </w:tc>
        <w:tc>
          <w:tcPr>
            <w:tcW w:w="901" w:type="dxa"/>
            <w:tcBorders>
              <w:top w:val="nil"/>
              <w:left w:val="nil"/>
              <w:bottom w:val="single" w:sz="4" w:space="0" w:color="auto"/>
              <w:right w:val="single" w:sz="4" w:space="0" w:color="auto"/>
            </w:tcBorders>
            <w:shd w:val="clear" w:color="000000" w:fill="DCD8DC"/>
            <w:noWrap/>
            <w:vAlign w:val="center"/>
            <w:hideMark/>
          </w:tcPr>
          <w:p w14:paraId="249BE0BD" w14:textId="122C9428"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6,653 </w:t>
            </w:r>
          </w:p>
        </w:tc>
        <w:tc>
          <w:tcPr>
            <w:tcW w:w="750" w:type="dxa"/>
            <w:tcBorders>
              <w:top w:val="nil"/>
              <w:left w:val="nil"/>
              <w:bottom w:val="single" w:sz="4" w:space="0" w:color="auto"/>
              <w:right w:val="single" w:sz="4" w:space="0" w:color="auto"/>
            </w:tcBorders>
            <w:shd w:val="clear" w:color="000000" w:fill="DCD8DC"/>
            <w:noWrap/>
            <w:vAlign w:val="center"/>
            <w:hideMark/>
          </w:tcPr>
          <w:p w14:paraId="0B098A41" w14:textId="526B122E"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3,327 </w:t>
            </w:r>
          </w:p>
        </w:tc>
        <w:tc>
          <w:tcPr>
            <w:tcW w:w="681" w:type="dxa"/>
            <w:tcBorders>
              <w:top w:val="nil"/>
              <w:left w:val="nil"/>
              <w:bottom w:val="single" w:sz="4" w:space="0" w:color="auto"/>
              <w:right w:val="single" w:sz="4" w:space="0" w:color="auto"/>
            </w:tcBorders>
            <w:shd w:val="clear" w:color="000000" w:fill="DCD8DC"/>
            <w:noWrap/>
            <w:vAlign w:val="center"/>
            <w:hideMark/>
          </w:tcPr>
          <w:p w14:paraId="0809A00E" w14:textId="12BFD9A9"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3,071 </w:t>
            </w:r>
          </w:p>
        </w:tc>
        <w:tc>
          <w:tcPr>
            <w:tcW w:w="756" w:type="dxa"/>
            <w:tcBorders>
              <w:top w:val="nil"/>
              <w:left w:val="nil"/>
              <w:bottom w:val="single" w:sz="4" w:space="0" w:color="auto"/>
              <w:right w:val="single" w:sz="4" w:space="0" w:color="auto"/>
            </w:tcBorders>
            <w:shd w:val="clear" w:color="000000" w:fill="DCD8DC"/>
            <w:noWrap/>
            <w:vAlign w:val="center"/>
            <w:hideMark/>
          </w:tcPr>
          <w:p w14:paraId="744DF4A7" w14:textId="61EC325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1,536 </w:t>
            </w:r>
          </w:p>
        </w:tc>
        <w:tc>
          <w:tcPr>
            <w:tcW w:w="793" w:type="dxa"/>
            <w:tcBorders>
              <w:top w:val="nil"/>
              <w:left w:val="nil"/>
              <w:bottom w:val="single" w:sz="4" w:space="0" w:color="auto"/>
              <w:right w:val="single" w:sz="4" w:space="0" w:color="auto"/>
            </w:tcBorders>
            <w:shd w:val="clear" w:color="000000" w:fill="E6EEF0"/>
            <w:noWrap/>
            <w:vAlign w:val="center"/>
            <w:hideMark/>
          </w:tcPr>
          <w:p w14:paraId="6DAF9404" w14:textId="567326B2"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56,095 </w:t>
            </w:r>
          </w:p>
        </w:tc>
        <w:tc>
          <w:tcPr>
            <w:tcW w:w="901" w:type="dxa"/>
            <w:tcBorders>
              <w:top w:val="nil"/>
              <w:left w:val="nil"/>
              <w:bottom w:val="single" w:sz="4" w:space="0" w:color="auto"/>
              <w:right w:val="single" w:sz="4" w:space="0" w:color="auto"/>
            </w:tcBorders>
            <w:shd w:val="clear" w:color="000000" w:fill="E6EEF0"/>
            <w:noWrap/>
            <w:vAlign w:val="center"/>
            <w:hideMark/>
          </w:tcPr>
          <w:p w14:paraId="03CE4648" w14:textId="1785801E"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4,675 </w:t>
            </w:r>
          </w:p>
        </w:tc>
        <w:tc>
          <w:tcPr>
            <w:tcW w:w="750" w:type="dxa"/>
            <w:tcBorders>
              <w:top w:val="nil"/>
              <w:left w:val="nil"/>
              <w:bottom w:val="single" w:sz="4" w:space="0" w:color="auto"/>
              <w:right w:val="single" w:sz="4" w:space="0" w:color="auto"/>
            </w:tcBorders>
            <w:shd w:val="clear" w:color="000000" w:fill="E6EEF0"/>
            <w:noWrap/>
            <w:vAlign w:val="center"/>
            <w:hideMark/>
          </w:tcPr>
          <w:p w14:paraId="1B6AF021" w14:textId="096D6CA1"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2,338 </w:t>
            </w:r>
          </w:p>
        </w:tc>
        <w:tc>
          <w:tcPr>
            <w:tcW w:w="681" w:type="dxa"/>
            <w:tcBorders>
              <w:top w:val="nil"/>
              <w:left w:val="nil"/>
              <w:bottom w:val="single" w:sz="4" w:space="0" w:color="auto"/>
              <w:right w:val="single" w:sz="4" w:space="0" w:color="auto"/>
            </w:tcBorders>
            <w:shd w:val="clear" w:color="000000" w:fill="E6EEF0"/>
            <w:noWrap/>
            <w:vAlign w:val="center"/>
            <w:hideMark/>
          </w:tcPr>
          <w:p w14:paraId="708AEFC3" w14:textId="358CA5BE"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2,158 </w:t>
            </w:r>
          </w:p>
        </w:tc>
        <w:tc>
          <w:tcPr>
            <w:tcW w:w="756" w:type="dxa"/>
            <w:tcBorders>
              <w:top w:val="nil"/>
              <w:left w:val="nil"/>
              <w:bottom w:val="single" w:sz="4" w:space="0" w:color="auto"/>
              <w:right w:val="single" w:sz="4" w:space="0" w:color="auto"/>
            </w:tcBorders>
            <w:shd w:val="clear" w:color="000000" w:fill="E6EEF0"/>
            <w:noWrap/>
            <w:vAlign w:val="center"/>
            <w:hideMark/>
          </w:tcPr>
          <w:p w14:paraId="1D1CFA83" w14:textId="18C079C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1,079 </w:t>
            </w:r>
          </w:p>
        </w:tc>
      </w:tr>
      <w:tr w:rsidR="002175BE" w:rsidRPr="002439B8" w14:paraId="788B74BD" w14:textId="77777777" w:rsidTr="002175BE">
        <w:trPr>
          <w:trHeight w:val="2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0A6235F8" w14:textId="0D7D2B9A" w:rsidR="002175BE" w:rsidRPr="002439B8" w:rsidRDefault="002175BE" w:rsidP="002175BE">
            <w:pPr>
              <w:jc w:val="center"/>
              <w:rPr>
                <w:rFonts w:eastAsia="Times New Roman" w:cs="Calibri"/>
                <w:b/>
                <w:bCs/>
                <w:color w:val="000000"/>
                <w:sz w:val="16"/>
                <w:szCs w:val="16"/>
              </w:rPr>
            </w:pPr>
            <w:r>
              <w:rPr>
                <w:rFonts w:cs="Calibri"/>
                <w:b/>
                <w:bCs/>
                <w:color w:val="000000"/>
                <w:sz w:val="16"/>
                <w:szCs w:val="16"/>
              </w:rPr>
              <w:t>7</w:t>
            </w:r>
          </w:p>
        </w:tc>
        <w:tc>
          <w:tcPr>
            <w:tcW w:w="793" w:type="dxa"/>
            <w:tcBorders>
              <w:top w:val="nil"/>
              <w:left w:val="nil"/>
              <w:bottom w:val="single" w:sz="4" w:space="0" w:color="auto"/>
              <w:right w:val="single" w:sz="4" w:space="0" w:color="auto"/>
            </w:tcBorders>
            <w:shd w:val="clear" w:color="auto" w:fill="auto"/>
            <w:noWrap/>
            <w:vAlign w:val="center"/>
            <w:hideMark/>
          </w:tcPr>
          <w:p w14:paraId="74BD2A41" w14:textId="5D38BD0F"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48,650 </w:t>
            </w:r>
          </w:p>
        </w:tc>
        <w:tc>
          <w:tcPr>
            <w:tcW w:w="793" w:type="dxa"/>
            <w:tcBorders>
              <w:top w:val="nil"/>
              <w:left w:val="nil"/>
              <w:bottom w:val="single" w:sz="4" w:space="0" w:color="auto"/>
              <w:right w:val="single" w:sz="4" w:space="0" w:color="auto"/>
            </w:tcBorders>
            <w:shd w:val="clear" w:color="000000" w:fill="DCD8DC"/>
            <w:noWrap/>
            <w:vAlign w:val="center"/>
            <w:hideMark/>
          </w:tcPr>
          <w:p w14:paraId="180B048A" w14:textId="4650D7B1"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90,003 </w:t>
            </w:r>
          </w:p>
        </w:tc>
        <w:tc>
          <w:tcPr>
            <w:tcW w:w="901" w:type="dxa"/>
            <w:tcBorders>
              <w:top w:val="nil"/>
              <w:left w:val="nil"/>
              <w:bottom w:val="single" w:sz="4" w:space="0" w:color="auto"/>
              <w:right w:val="single" w:sz="4" w:space="0" w:color="auto"/>
            </w:tcBorders>
            <w:shd w:val="clear" w:color="000000" w:fill="DCD8DC"/>
            <w:noWrap/>
            <w:vAlign w:val="center"/>
            <w:hideMark/>
          </w:tcPr>
          <w:p w14:paraId="79B9DE99" w14:textId="1DA0281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7,501 </w:t>
            </w:r>
          </w:p>
        </w:tc>
        <w:tc>
          <w:tcPr>
            <w:tcW w:w="750" w:type="dxa"/>
            <w:tcBorders>
              <w:top w:val="nil"/>
              <w:left w:val="nil"/>
              <w:bottom w:val="single" w:sz="4" w:space="0" w:color="auto"/>
              <w:right w:val="single" w:sz="4" w:space="0" w:color="auto"/>
            </w:tcBorders>
            <w:shd w:val="clear" w:color="000000" w:fill="DCD8DC"/>
            <w:noWrap/>
            <w:vAlign w:val="center"/>
            <w:hideMark/>
          </w:tcPr>
          <w:p w14:paraId="6A9D83D3" w14:textId="21DD1FA8"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3,751 </w:t>
            </w:r>
          </w:p>
        </w:tc>
        <w:tc>
          <w:tcPr>
            <w:tcW w:w="681" w:type="dxa"/>
            <w:tcBorders>
              <w:top w:val="nil"/>
              <w:left w:val="nil"/>
              <w:bottom w:val="single" w:sz="4" w:space="0" w:color="auto"/>
              <w:right w:val="single" w:sz="4" w:space="0" w:color="auto"/>
            </w:tcBorders>
            <w:shd w:val="clear" w:color="000000" w:fill="DCD8DC"/>
            <w:noWrap/>
            <w:vAlign w:val="center"/>
            <w:hideMark/>
          </w:tcPr>
          <w:p w14:paraId="37D71363" w14:textId="1046B105"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3,462 </w:t>
            </w:r>
          </w:p>
        </w:tc>
        <w:tc>
          <w:tcPr>
            <w:tcW w:w="756" w:type="dxa"/>
            <w:tcBorders>
              <w:top w:val="nil"/>
              <w:left w:val="nil"/>
              <w:bottom w:val="single" w:sz="4" w:space="0" w:color="auto"/>
              <w:right w:val="single" w:sz="4" w:space="0" w:color="auto"/>
            </w:tcBorders>
            <w:shd w:val="clear" w:color="000000" w:fill="DCD8DC"/>
            <w:noWrap/>
            <w:vAlign w:val="center"/>
            <w:hideMark/>
          </w:tcPr>
          <w:p w14:paraId="510F9FB8" w14:textId="76FB3ABD"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1,731 </w:t>
            </w:r>
          </w:p>
        </w:tc>
        <w:tc>
          <w:tcPr>
            <w:tcW w:w="793" w:type="dxa"/>
            <w:tcBorders>
              <w:top w:val="nil"/>
              <w:left w:val="nil"/>
              <w:bottom w:val="single" w:sz="4" w:space="0" w:color="auto"/>
              <w:right w:val="single" w:sz="4" w:space="0" w:color="auto"/>
            </w:tcBorders>
            <w:shd w:val="clear" w:color="000000" w:fill="E6EEF0"/>
            <w:noWrap/>
            <w:vAlign w:val="center"/>
            <w:hideMark/>
          </w:tcPr>
          <w:p w14:paraId="5F6F3F1E" w14:textId="47C28BB3"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63,245 </w:t>
            </w:r>
          </w:p>
        </w:tc>
        <w:tc>
          <w:tcPr>
            <w:tcW w:w="901" w:type="dxa"/>
            <w:tcBorders>
              <w:top w:val="nil"/>
              <w:left w:val="nil"/>
              <w:bottom w:val="single" w:sz="4" w:space="0" w:color="auto"/>
              <w:right w:val="single" w:sz="4" w:space="0" w:color="auto"/>
            </w:tcBorders>
            <w:shd w:val="clear" w:color="000000" w:fill="E6EEF0"/>
            <w:noWrap/>
            <w:vAlign w:val="center"/>
            <w:hideMark/>
          </w:tcPr>
          <w:p w14:paraId="49D5439B" w14:textId="09EDD048"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5,271 </w:t>
            </w:r>
          </w:p>
        </w:tc>
        <w:tc>
          <w:tcPr>
            <w:tcW w:w="750" w:type="dxa"/>
            <w:tcBorders>
              <w:top w:val="nil"/>
              <w:left w:val="nil"/>
              <w:bottom w:val="single" w:sz="4" w:space="0" w:color="auto"/>
              <w:right w:val="single" w:sz="4" w:space="0" w:color="auto"/>
            </w:tcBorders>
            <w:shd w:val="clear" w:color="000000" w:fill="E6EEF0"/>
            <w:noWrap/>
            <w:vAlign w:val="center"/>
            <w:hideMark/>
          </w:tcPr>
          <w:p w14:paraId="158F65C1" w14:textId="7C5BBED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2,636 </w:t>
            </w:r>
          </w:p>
        </w:tc>
        <w:tc>
          <w:tcPr>
            <w:tcW w:w="681" w:type="dxa"/>
            <w:tcBorders>
              <w:top w:val="nil"/>
              <w:left w:val="nil"/>
              <w:bottom w:val="single" w:sz="4" w:space="0" w:color="auto"/>
              <w:right w:val="single" w:sz="4" w:space="0" w:color="auto"/>
            </w:tcBorders>
            <w:shd w:val="clear" w:color="000000" w:fill="E6EEF0"/>
            <w:noWrap/>
            <w:vAlign w:val="center"/>
            <w:hideMark/>
          </w:tcPr>
          <w:p w14:paraId="393F6BCA" w14:textId="5271CB0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2,433 </w:t>
            </w:r>
          </w:p>
        </w:tc>
        <w:tc>
          <w:tcPr>
            <w:tcW w:w="756" w:type="dxa"/>
            <w:tcBorders>
              <w:top w:val="nil"/>
              <w:left w:val="nil"/>
              <w:bottom w:val="single" w:sz="4" w:space="0" w:color="auto"/>
              <w:right w:val="single" w:sz="4" w:space="0" w:color="auto"/>
            </w:tcBorders>
            <w:shd w:val="clear" w:color="000000" w:fill="E6EEF0"/>
            <w:noWrap/>
            <w:vAlign w:val="center"/>
            <w:hideMark/>
          </w:tcPr>
          <w:p w14:paraId="5116F395" w14:textId="351B7466"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1,217 </w:t>
            </w:r>
          </w:p>
        </w:tc>
      </w:tr>
      <w:tr w:rsidR="002175BE" w:rsidRPr="002439B8" w14:paraId="426822AE" w14:textId="77777777" w:rsidTr="002175BE">
        <w:trPr>
          <w:trHeight w:val="288"/>
          <w:jc w:val="center"/>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190A8028" w14:textId="25A8453A" w:rsidR="002175BE" w:rsidRPr="002439B8" w:rsidRDefault="002175BE" w:rsidP="002175BE">
            <w:pPr>
              <w:jc w:val="center"/>
              <w:rPr>
                <w:rFonts w:eastAsia="Times New Roman" w:cs="Calibri"/>
                <w:b/>
                <w:bCs/>
                <w:color w:val="000000"/>
                <w:sz w:val="16"/>
                <w:szCs w:val="16"/>
              </w:rPr>
            </w:pPr>
            <w:r>
              <w:rPr>
                <w:rFonts w:cs="Calibri"/>
                <w:b/>
                <w:bCs/>
                <w:color w:val="000000"/>
                <w:sz w:val="16"/>
                <w:szCs w:val="16"/>
              </w:rPr>
              <w:t>8</w:t>
            </w:r>
          </w:p>
        </w:tc>
        <w:tc>
          <w:tcPr>
            <w:tcW w:w="793" w:type="dxa"/>
            <w:tcBorders>
              <w:top w:val="nil"/>
              <w:left w:val="nil"/>
              <w:bottom w:val="single" w:sz="4" w:space="0" w:color="auto"/>
              <w:right w:val="single" w:sz="4" w:space="0" w:color="auto"/>
            </w:tcBorders>
            <w:shd w:val="clear" w:color="auto" w:fill="auto"/>
            <w:noWrap/>
            <w:vAlign w:val="center"/>
            <w:hideMark/>
          </w:tcPr>
          <w:p w14:paraId="42E33DFF" w14:textId="67A5B852"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54,150 </w:t>
            </w:r>
          </w:p>
        </w:tc>
        <w:tc>
          <w:tcPr>
            <w:tcW w:w="793" w:type="dxa"/>
            <w:tcBorders>
              <w:top w:val="nil"/>
              <w:left w:val="nil"/>
              <w:bottom w:val="single" w:sz="4" w:space="0" w:color="auto"/>
              <w:right w:val="single" w:sz="4" w:space="0" w:color="auto"/>
            </w:tcBorders>
            <w:shd w:val="clear" w:color="000000" w:fill="DCD8DC"/>
            <w:noWrap/>
            <w:vAlign w:val="center"/>
            <w:hideMark/>
          </w:tcPr>
          <w:p w14:paraId="22CE33B5" w14:textId="3290489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100,178 </w:t>
            </w:r>
          </w:p>
        </w:tc>
        <w:tc>
          <w:tcPr>
            <w:tcW w:w="901" w:type="dxa"/>
            <w:tcBorders>
              <w:top w:val="nil"/>
              <w:left w:val="nil"/>
              <w:bottom w:val="single" w:sz="4" w:space="0" w:color="auto"/>
              <w:right w:val="single" w:sz="4" w:space="0" w:color="auto"/>
            </w:tcBorders>
            <w:shd w:val="clear" w:color="000000" w:fill="DCD8DC"/>
            <w:noWrap/>
            <w:vAlign w:val="center"/>
            <w:hideMark/>
          </w:tcPr>
          <w:p w14:paraId="5BA278F3" w14:textId="292A7446"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8,349 </w:t>
            </w:r>
          </w:p>
        </w:tc>
        <w:tc>
          <w:tcPr>
            <w:tcW w:w="750" w:type="dxa"/>
            <w:tcBorders>
              <w:top w:val="nil"/>
              <w:left w:val="nil"/>
              <w:bottom w:val="single" w:sz="4" w:space="0" w:color="auto"/>
              <w:right w:val="single" w:sz="4" w:space="0" w:color="auto"/>
            </w:tcBorders>
            <w:shd w:val="clear" w:color="000000" w:fill="DCD8DC"/>
            <w:noWrap/>
            <w:vAlign w:val="center"/>
            <w:hideMark/>
          </w:tcPr>
          <w:p w14:paraId="0306E616" w14:textId="1ACECD48"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4,175 </w:t>
            </w:r>
          </w:p>
        </w:tc>
        <w:tc>
          <w:tcPr>
            <w:tcW w:w="681" w:type="dxa"/>
            <w:tcBorders>
              <w:top w:val="nil"/>
              <w:left w:val="nil"/>
              <w:bottom w:val="single" w:sz="4" w:space="0" w:color="auto"/>
              <w:right w:val="single" w:sz="4" w:space="0" w:color="auto"/>
            </w:tcBorders>
            <w:shd w:val="clear" w:color="000000" w:fill="DCD8DC"/>
            <w:noWrap/>
            <w:vAlign w:val="center"/>
            <w:hideMark/>
          </w:tcPr>
          <w:p w14:paraId="3AB58B5F" w14:textId="1E99D801"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3,853 </w:t>
            </w:r>
          </w:p>
        </w:tc>
        <w:tc>
          <w:tcPr>
            <w:tcW w:w="756" w:type="dxa"/>
            <w:tcBorders>
              <w:top w:val="nil"/>
              <w:left w:val="nil"/>
              <w:bottom w:val="single" w:sz="4" w:space="0" w:color="auto"/>
              <w:right w:val="single" w:sz="4" w:space="0" w:color="auto"/>
            </w:tcBorders>
            <w:shd w:val="clear" w:color="000000" w:fill="DCD8DC"/>
            <w:noWrap/>
            <w:vAlign w:val="center"/>
            <w:hideMark/>
          </w:tcPr>
          <w:p w14:paraId="61B089E3" w14:textId="1DF98C9F"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1,927 </w:t>
            </w:r>
          </w:p>
        </w:tc>
        <w:tc>
          <w:tcPr>
            <w:tcW w:w="793" w:type="dxa"/>
            <w:tcBorders>
              <w:top w:val="nil"/>
              <w:left w:val="nil"/>
              <w:bottom w:val="single" w:sz="4" w:space="0" w:color="auto"/>
              <w:right w:val="single" w:sz="4" w:space="0" w:color="auto"/>
            </w:tcBorders>
            <w:shd w:val="clear" w:color="000000" w:fill="E6EEF0"/>
            <w:noWrap/>
            <w:vAlign w:val="center"/>
            <w:hideMark/>
          </w:tcPr>
          <w:p w14:paraId="4CA6BA28" w14:textId="1C81EEE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70,395 </w:t>
            </w:r>
          </w:p>
        </w:tc>
        <w:tc>
          <w:tcPr>
            <w:tcW w:w="901" w:type="dxa"/>
            <w:tcBorders>
              <w:top w:val="nil"/>
              <w:left w:val="nil"/>
              <w:bottom w:val="single" w:sz="4" w:space="0" w:color="auto"/>
              <w:right w:val="single" w:sz="4" w:space="0" w:color="auto"/>
            </w:tcBorders>
            <w:shd w:val="clear" w:color="000000" w:fill="E6EEF0"/>
            <w:noWrap/>
            <w:vAlign w:val="center"/>
            <w:hideMark/>
          </w:tcPr>
          <w:p w14:paraId="33407191" w14:textId="661CD08C"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5,867 </w:t>
            </w:r>
          </w:p>
        </w:tc>
        <w:tc>
          <w:tcPr>
            <w:tcW w:w="750" w:type="dxa"/>
            <w:tcBorders>
              <w:top w:val="nil"/>
              <w:left w:val="nil"/>
              <w:bottom w:val="single" w:sz="4" w:space="0" w:color="auto"/>
              <w:right w:val="single" w:sz="4" w:space="0" w:color="auto"/>
            </w:tcBorders>
            <w:shd w:val="clear" w:color="000000" w:fill="E6EEF0"/>
            <w:noWrap/>
            <w:vAlign w:val="center"/>
            <w:hideMark/>
          </w:tcPr>
          <w:p w14:paraId="4A5183C5" w14:textId="1EAE71FA"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2,934 </w:t>
            </w:r>
          </w:p>
        </w:tc>
        <w:tc>
          <w:tcPr>
            <w:tcW w:w="681" w:type="dxa"/>
            <w:tcBorders>
              <w:top w:val="nil"/>
              <w:left w:val="nil"/>
              <w:bottom w:val="single" w:sz="4" w:space="0" w:color="auto"/>
              <w:right w:val="single" w:sz="4" w:space="0" w:color="auto"/>
            </w:tcBorders>
            <w:shd w:val="clear" w:color="000000" w:fill="E6EEF0"/>
            <w:noWrap/>
            <w:vAlign w:val="center"/>
            <w:hideMark/>
          </w:tcPr>
          <w:p w14:paraId="3438E9F8" w14:textId="20471562"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2,708 </w:t>
            </w:r>
          </w:p>
        </w:tc>
        <w:tc>
          <w:tcPr>
            <w:tcW w:w="756" w:type="dxa"/>
            <w:tcBorders>
              <w:top w:val="nil"/>
              <w:left w:val="nil"/>
              <w:bottom w:val="single" w:sz="4" w:space="0" w:color="auto"/>
              <w:right w:val="single" w:sz="4" w:space="0" w:color="auto"/>
            </w:tcBorders>
            <w:shd w:val="clear" w:color="000000" w:fill="E6EEF0"/>
            <w:noWrap/>
            <w:vAlign w:val="center"/>
            <w:hideMark/>
          </w:tcPr>
          <w:p w14:paraId="06749AED" w14:textId="05B9DA44"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1,354 </w:t>
            </w:r>
          </w:p>
        </w:tc>
      </w:tr>
      <w:tr w:rsidR="002175BE" w:rsidRPr="002439B8" w14:paraId="5DBB5C10" w14:textId="77777777" w:rsidTr="002175BE">
        <w:trPr>
          <w:trHeight w:val="828"/>
          <w:jc w:val="center"/>
        </w:trPr>
        <w:tc>
          <w:tcPr>
            <w:tcW w:w="1061" w:type="dxa"/>
            <w:tcBorders>
              <w:top w:val="nil"/>
              <w:left w:val="single" w:sz="4" w:space="0" w:color="auto"/>
              <w:bottom w:val="single" w:sz="4" w:space="0" w:color="auto"/>
              <w:right w:val="single" w:sz="4" w:space="0" w:color="auto"/>
            </w:tcBorders>
            <w:shd w:val="clear" w:color="auto" w:fill="auto"/>
            <w:vAlign w:val="center"/>
            <w:hideMark/>
          </w:tcPr>
          <w:p w14:paraId="300749F9" w14:textId="307452E8" w:rsidR="002175BE" w:rsidRPr="002439B8" w:rsidRDefault="002175BE" w:rsidP="002175BE">
            <w:pPr>
              <w:rPr>
                <w:rFonts w:eastAsia="Times New Roman" w:cs="Calibri"/>
                <w:b/>
                <w:bCs/>
                <w:color w:val="000000"/>
                <w:sz w:val="16"/>
                <w:szCs w:val="16"/>
              </w:rPr>
            </w:pPr>
            <w:r>
              <w:rPr>
                <w:rFonts w:cs="Calibri"/>
                <w:b/>
                <w:bCs/>
                <w:color w:val="000000"/>
                <w:sz w:val="16"/>
                <w:szCs w:val="16"/>
              </w:rPr>
              <w:t>For each add'I family member, add</w:t>
            </w:r>
          </w:p>
        </w:tc>
        <w:tc>
          <w:tcPr>
            <w:tcW w:w="793" w:type="dxa"/>
            <w:tcBorders>
              <w:top w:val="nil"/>
              <w:left w:val="nil"/>
              <w:bottom w:val="single" w:sz="4" w:space="0" w:color="auto"/>
              <w:right w:val="single" w:sz="4" w:space="0" w:color="auto"/>
            </w:tcBorders>
            <w:shd w:val="clear" w:color="auto" w:fill="auto"/>
            <w:noWrap/>
            <w:vAlign w:val="center"/>
            <w:hideMark/>
          </w:tcPr>
          <w:p w14:paraId="22ADAA5A" w14:textId="22E4AAA6" w:rsidR="002175BE" w:rsidRPr="002439B8" w:rsidRDefault="002175BE" w:rsidP="002175BE">
            <w:pPr>
              <w:rPr>
                <w:rFonts w:eastAsia="Times New Roman" w:cs="Calibri"/>
                <w:color w:val="000000"/>
                <w:sz w:val="16"/>
                <w:szCs w:val="16"/>
              </w:rPr>
            </w:pPr>
            <w:r>
              <w:rPr>
                <w:rFonts w:cs="Calibri"/>
                <w:color w:val="000000"/>
                <w:sz w:val="16"/>
                <w:szCs w:val="16"/>
              </w:rPr>
              <w:t xml:space="preserve">               5,500 </w:t>
            </w:r>
          </w:p>
        </w:tc>
        <w:tc>
          <w:tcPr>
            <w:tcW w:w="793" w:type="dxa"/>
            <w:tcBorders>
              <w:top w:val="nil"/>
              <w:left w:val="nil"/>
              <w:bottom w:val="single" w:sz="4" w:space="0" w:color="auto"/>
              <w:right w:val="single" w:sz="4" w:space="0" w:color="auto"/>
            </w:tcBorders>
            <w:shd w:val="clear" w:color="000000" w:fill="DCD8DC"/>
            <w:noWrap/>
            <w:vAlign w:val="center"/>
            <w:hideMark/>
          </w:tcPr>
          <w:p w14:paraId="7B6D10D0" w14:textId="1A6397AC"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10,175 </w:t>
            </w:r>
          </w:p>
        </w:tc>
        <w:tc>
          <w:tcPr>
            <w:tcW w:w="901" w:type="dxa"/>
            <w:tcBorders>
              <w:top w:val="nil"/>
              <w:left w:val="nil"/>
              <w:bottom w:val="single" w:sz="4" w:space="0" w:color="auto"/>
              <w:right w:val="single" w:sz="4" w:space="0" w:color="auto"/>
            </w:tcBorders>
            <w:shd w:val="clear" w:color="000000" w:fill="DCD8DC"/>
            <w:noWrap/>
            <w:vAlign w:val="center"/>
            <w:hideMark/>
          </w:tcPr>
          <w:p w14:paraId="222AFEC4" w14:textId="1999C754"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848 </w:t>
            </w:r>
          </w:p>
        </w:tc>
        <w:tc>
          <w:tcPr>
            <w:tcW w:w="750" w:type="dxa"/>
            <w:tcBorders>
              <w:top w:val="nil"/>
              <w:left w:val="nil"/>
              <w:bottom w:val="single" w:sz="4" w:space="0" w:color="auto"/>
              <w:right w:val="single" w:sz="4" w:space="0" w:color="auto"/>
            </w:tcBorders>
            <w:shd w:val="clear" w:color="000000" w:fill="DCD8DC"/>
            <w:noWrap/>
            <w:vAlign w:val="center"/>
            <w:hideMark/>
          </w:tcPr>
          <w:p w14:paraId="667C5AC6" w14:textId="52C8F8F0"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424 </w:t>
            </w:r>
          </w:p>
        </w:tc>
        <w:tc>
          <w:tcPr>
            <w:tcW w:w="681" w:type="dxa"/>
            <w:tcBorders>
              <w:top w:val="nil"/>
              <w:left w:val="nil"/>
              <w:bottom w:val="single" w:sz="4" w:space="0" w:color="auto"/>
              <w:right w:val="single" w:sz="4" w:space="0" w:color="auto"/>
            </w:tcBorders>
            <w:shd w:val="clear" w:color="000000" w:fill="DCD8DC"/>
            <w:noWrap/>
            <w:vAlign w:val="center"/>
            <w:hideMark/>
          </w:tcPr>
          <w:p w14:paraId="4BB35943" w14:textId="252D9B20"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392 </w:t>
            </w:r>
          </w:p>
        </w:tc>
        <w:tc>
          <w:tcPr>
            <w:tcW w:w="756" w:type="dxa"/>
            <w:tcBorders>
              <w:top w:val="nil"/>
              <w:left w:val="nil"/>
              <w:bottom w:val="single" w:sz="4" w:space="0" w:color="auto"/>
              <w:right w:val="single" w:sz="4" w:space="0" w:color="auto"/>
            </w:tcBorders>
            <w:shd w:val="clear" w:color="000000" w:fill="DCD8DC"/>
            <w:noWrap/>
            <w:vAlign w:val="center"/>
            <w:hideMark/>
          </w:tcPr>
          <w:p w14:paraId="3A74386E" w14:textId="0E77769A"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196 </w:t>
            </w:r>
          </w:p>
        </w:tc>
        <w:tc>
          <w:tcPr>
            <w:tcW w:w="793" w:type="dxa"/>
            <w:tcBorders>
              <w:top w:val="nil"/>
              <w:left w:val="nil"/>
              <w:bottom w:val="single" w:sz="4" w:space="0" w:color="auto"/>
              <w:right w:val="single" w:sz="4" w:space="0" w:color="auto"/>
            </w:tcBorders>
            <w:shd w:val="clear" w:color="000000" w:fill="E6EEF0"/>
            <w:noWrap/>
            <w:vAlign w:val="center"/>
            <w:hideMark/>
          </w:tcPr>
          <w:p w14:paraId="17A5ACAE" w14:textId="5E36D5EA"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7,150 </w:t>
            </w:r>
          </w:p>
        </w:tc>
        <w:tc>
          <w:tcPr>
            <w:tcW w:w="901" w:type="dxa"/>
            <w:tcBorders>
              <w:top w:val="nil"/>
              <w:left w:val="nil"/>
              <w:bottom w:val="single" w:sz="4" w:space="0" w:color="auto"/>
              <w:right w:val="single" w:sz="4" w:space="0" w:color="auto"/>
            </w:tcBorders>
            <w:shd w:val="clear" w:color="000000" w:fill="E6EEF0"/>
            <w:noWrap/>
            <w:vAlign w:val="center"/>
            <w:hideMark/>
          </w:tcPr>
          <w:p w14:paraId="49DE4516" w14:textId="7974206C"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596 </w:t>
            </w:r>
          </w:p>
        </w:tc>
        <w:tc>
          <w:tcPr>
            <w:tcW w:w="750" w:type="dxa"/>
            <w:tcBorders>
              <w:top w:val="nil"/>
              <w:left w:val="nil"/>
              <w:bottom w:val="single" w:sz="4" w:space="0" w:color="auto"/>
              <w:right w:val="single" w:sz="4" w:space="0" w:color="auto"/>
            </w:tcBorders>
            <w:shd w:val="clear" w:color="000000" w:fill="E6EEF0"/>
            <w:noWrap/>
            <w:vAlign w:val="center"/>
            <w:hideMark/>
          </w:tcPr>
          <w:p w14:paraId="6F0D2778" w14:textId="3E822FD6"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298 </w:t>
            </w:r>
          </w:p>
        </w:tc>
        <w:tc>
          <w:tcPr>
            <w:tcW w:w="681" w:type="dxa"/>
            <w:tcBorders>
              <w:top w:val="nil"/>
              <w:left w:val="nil"/>
              <w:bottom w:val="single" w:sz="4" w:space="0" w:color="auto"/>
              <w:right w:val="single" w:sz="4" w:space="0" w:color="auto"/>
            </w:tcBorders>
            <w:shd w:val="clear" w:color="000000" w:fill="E6EEF0"/>
            <w:noWrap/>
            <w:vAlign w:val="center"/>
            <w:hideMark/>
          </w:tcPr>
          <w:p w14:paraId="66B0158F" w14:textId="65CABC9C"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275 </w:t>
            </w:r>
          </w:p>
        </w:tc>
        <w:tc>
          <w:tcPr>
            <w:tcW w:w="756" w:type="dxa"/>
            <w:tcBorders>
              <w:top w:val="nil"/>
              <w:left w:val="nil"/>
              <w:bottom w:val="single" w:sz="4" w:space="0" w:color="auto"/>
              <w:right w:val="single" w:sz="4" w:space="0" w:color="auto"/>
            </w:tcBorders>
            <w:shd w:val="clear" w:color="000000" w:fill="E6EEF0"/>
            <w:noWrap/>
            <w:vAlign w:val="center"/>
            <w:hideMark/>
          </w:tcPr>
          <w:p w14:paraId="0C380F9B" w14:textId="3A59E227" w:rsidR="002175BE" w:rsidRPr="002439B8" w:rsidRDefault="002175BE" w:rsidP="002175BE">
            <w:pPr>
              <w:jc w:val="center"/>
              <w:rPr>
                <w:rFonts w:eastAsia="Times New Roman" w:cs="Calibri"/>
                <w:color w:val="000000"/>
                <w:sz w:val="16"/>
                <w:szCs w:val="16"/>
              </w:rPr>
            </w:pPr>
            <w:r>
              <w:rPr>
                <w:rFonts w:cs="Calibri"/>
                <w:color w:val="000000"/>
                <w:sz w:val="16"/>
                <w:szCs w:val="16"/>
              </w:rPr>
              <w:t xml:space="preserve">           138 </w:t>
            </w:r>
          </w:p>
        </w:tc>
      </w:tr>
    </w:tbl>
    <w:p w14:paraId="7371ACF0" w14:textId="77777777" w:rsidR="009A2C8D" w:rsidRPr="009A2C8D" w:rsidRDefault="00C54B39" w:rsidP="00D76066">
      <w:pPr>
        <w:pStyle w:val="BodyText"/>
        <w:contextualSpacing/>
        <w:rPr>
          <w:rFonts w:asciiTheme="minorHAnsi" w:hAnsiTheme="minorHAnsi" w:cstheme="minorHAnsi"/>
        </w:rPr>
      </w:pPr>
      <w:r>
        <w:rPr>
          <w:rFonts w:asciiTheme="minorHAnsi" w:hAnsiTheme="minorHAnsi" w:cstheme="minorHAnsi"/>
        </w:rPr>
        <w:br/>
      </w:r>
      <w:r w:rsidRPr="009A2C8D">
        <w:rPr>
          <w:rFonts w:asciiTheme="minorHAnsi" w:hAnsiTheme="minorHAnsi" w:cstheme="minorHAnsi"/>
        </w:rPr>
        <w:t>For additional information please contact the following person:</w:t>
      </w:r>
    </w:p>
    <w:p w14:paraId="09BE2897" w14:textId="7D30DF7B" w:rsidR="00C54B39" w:rsidRPr="009A2C8D" w:rsidRDefault="00C54B39" w:rsidP="00D76066">
      <w:pPr>
        <w:pStyle w:val="BodyText"/>
        <w:contextualSpacing/>
        <w:rPr>
          <w:rFonts w:asciiTheme="minorHAnsi" w:hAnsiTheme="minorHAnsi" w:cstheme="minorHAnsi"/>
        </w:rPr>
      </w:pPr>
      <w:r w:rsidRPr="009A2C8D">
        <w:rPr>
          <w:rFonts w:asciiTheme="minorHAnsi" w:hAnsiTheme="minorHAnsi" w:cstheme="minorHAnsi"/>
        </w:rPr>
        <w:br/>
        <w:t>Attention</w:t>
      </w:r>
      <w:r w:rsidR="009A2C8D" w:rsidRPr="009A2C8D">
        <w:rPr>
          <w:rFonts w:asciiTheme="minorHAnsi" w:hAnsiTheme="minorHAnsi" w:cstheme="minorHAnsi"/>
        </w:rPr>
        <w:t>:  Jerrell De Leon, Food Service Manager</w:t>
      </w:r>
    </w:p>
    <w:p w14:paraId="62BBCE85" w14:textId="77777777" w:rsidR="009A2C8D" w:rsidRDefault="009A2C8D" w:rsidP="00D76066">
      <w:pPr>
        <w:pStyle w:val="BodyText"/>
        <w:contextualSpacing/>
        <w:rPr>
          <w:rFonts w:asciiTheme="minorHAnsi" w:hAnsiTheme="minorHAnsi" w:cstheme="minorHAnsi"/>
        </w:rPr>
      </w:pPr>
    </w:p>
    <w:p w14:paraId="5F27E7F2" w14:textId="56FA7DE0" w:rsidR="00C54B39" w:rsidRPr="009A2C8D" w:rsidRDefault="009A2C8D" w:rsidP="00D76066">
      <w:pPr>
        <w:pStyle w:val="BodyText"/>
        <w:contextualSpacing/>
        <w:rPr>
          <w:rFonts w:asciiTheme="minorHAnsi" w:hAnsiTheme="minorHAnsi" w:cstheme="minorHAnsi"/>
        </w:rPr>
      </w:pPr>
      <w:r w:rsidRPr="009A2C8D">
        <w:rPr>
          <w:rFonts w:asciiTheme="minorHAnsi" w:hAnsiTheme="minorHAnsi" w:cstheme="minorHAnsi"/>
        </w:rPr>
        <w:t>Cafeteria</w:t>
      </w:r>
      <w:r w:rsidR="00C54B39" w:rsidRPr="009A2C8D">
        <w:rPr>
          <w:rFonts w:asciiTheme="minorHAnsi" w:hAnsiTheme="minorHAnsi" w:cstheme="minorHAnsi"/>
        </w:rPr>
        <w:br/>
      </w:r>
    </w:p>
    <w:p w14:paraId="0D2FA00E" w14:textId="77777777" w:rsidR="009A2C8D" w:rsidRPr="009A2C8D" w:rsidRDefault="009A2C8D" w:rsidP="00D76066">
      <w:pPr>
        <w:pStyle w:val="BodyText"/>
        <w:contextualSpacing/>
        <w:rPr>
          <w:rFonts w:asciiTheme="minorHAnsi" w:hAnsiTheme="minorHAnsi" w:cstheme="minorHAnsi"/>
        </w:rPr>
      </w:pPr>
      <w:r w:rsidRPr="009A2C8D">
        <w:rPr>
          <w:rFonts w:asciiTheme="minorHAnsi" w:hAnsiTheme="minorHAnsi" w:cstheme="minorHAnsi"/>
        </w:rPr>
        <w:t>1331 N Miranda</w:t>
      </w:r>
      <w:r w:rsidR="00C54B39" w:rsidRPr="009A2C8D">
        <w:rPr>
          <w:rFonts w:asciiTheme="minorHAnsi" w:hAnsiTheme="minorHAnsi" w:cstheme="minorHAnsi"/>
        </w:rPr>
        <w:br/>
      </w:r>
    </w:p>
    <w:p w14:paraId="4AD869AA" w14:textId="5A2BB159" w:rsidR="00C54B39" w:rsidRPr="009A2C8D" w:rsidRDefault="009A2C8D" w:rsidP="00D76066">
      <w:pPr>
        <w:pStyle w:val="BodyText"/>
        <w:contextualSpacing/>
        <w:rPr>
          <w:rFonts w:asciiTheme="minorHAnsi" w:hAnsiTheme="minorHAnsi" w:cstheme="minorHAnsi"/>
        </w:rPr>
      </w:pPr>
      <w:r w:rsidRPr="009A2C8D">
        <w:rPr>
          <w:rFonts w:asciiTheme="minorHAnsi" w:hAnsiTheme="minorHAnsi" w:cstheme="minorHAnsi"/>
        </w:rPr>
        <w:t>Las Cruces, NM  88001  575-526-2517</w:t>
      </w:r>
      <w:r w:rsidR="00C54B39" w:rsidRPr="009A2C8D">
        <w:rPr>
          <w:rFonts w:asciiTheme="minorHAnsi" w:hAnsiTheme="minorHAnsi" w:cstheme="minorHAnsi"/>
        </w:rPr>
        <w:br/>
      </w:r>
    </w:p>
    <w:p w14:paraId="6B5A80B0" w14:textId="6121EC38" w:rsidR="00C54B39" w:rsidRPr="009A2C8D" w:rsidRDefault="009A2C8D" w:rsidP="00D76066">
      <w:pPr>
        <w:pStyle w:val="BodyText"/>
        <w:contextualSpacing/>
        <w:rPr>
          <w:rFonts w:asciiTheme="minorHAnsi" w:hAnsiTheme="minorHAnsi" w:cstheme="minorHAnsi"/>
        </w:rPr>
      </w:pPr>
      <w:r w:rsidRPr="009A2C8D">
        <w:rPr>
          <w:rFonts w:asciiTheme="minorHAnsi" w:hAnsiTheme="minorHAnsi" w:cstheme="minorHAnsi"/>
        </w:rPr>
        <w:t>jdeleon@lascrucescatholicschool.com</w:t>
      </w:r>
    </w:p>
    <w:p w14:paraId="0A07C94A" w14:textId="77777777" w:rsidR="00C54B39" w:rsidRPr="009A2C8D" w:rsidRDefault="00C54B39" w:rsidP="00D76066">
      <w:pPr>
        <w:pStyle w:val="BodyText"/>
        <w:ind w:left="630"/>
        <w:contextualSpacing/>
        <w:rPr>
          <w:rFonts w:asciiTheme="minorHAnsi" w:hAnsiTheme="minorHAnsi" w:cstheme="minorHAnsi"/>
        </w:rPr>
      </w:pPr>
    </w:p>
    <w:p w14:paraId="67C1DE58" w14:textId="77777777" w:rsidR="0048085E" w:rsidRPr="009A2C8D" w:rsidRDefault="0048085E" w:rsidP="00D76066">
      <w:pPr>
        <w:tabs>
          <w:tab w:val="left" w:pos="2880"/>
        </w:tabs>
        <w:spacing w:before="240" w:after="120"/>
        <w:contextualSpacing/>
        <w:rPr>
          <w:rFonts w:asciiTheme="minorHAnsi" w:hAnsiTheme="minorHAnsi"/>
          <w:sz w:val="20"/>
          <w:szCs w:val="18"/>
        </w:rPr>
      </w:pPr>
      <w:r w:rsidRPr="009A2C8D">
        <w:rPr>
          <w:rFonts w:asciiTheme="minorHAnsi" w:hAnsiTheme="minorHAnsi"/>
          <w:sz w:val="20"/>
          <w:szCs w:val="18"/>
        </w:rPr>
        <w:t>Sincerely,</w:t>
      </w:r>
    </w:p>
    <w:p w14:paraId="1F9A8C68" w14:textId="77777777" w:rsidR="00BD2177" w:rsidRDefault="0048085E" w:rsidP="00D76066">
      <w:pPr>
        <w:tabs>
          <w:tab w:val="left" w:pos="2880"/>
        </w:tabs>
        <w:spacing w:before="240" w:after="120"/>
        <w:contextualSpacing/>
        <w:rPr>
          <w:rFonts w:asciiTheme="minorHAnsi" w:hAnsiTheme="minorHAnsi"/>
          <w:i/>
          <w:color w:val="006666"/>
          <w:sz w:val="20"/>
          <w:szCs w:val="18"/>
        </w:rPr>
      </w:pPr>
      <w:r w:rsidRPr="00C54B39">
        <w:rPr>
          <w:rFonts w:asciiTheme="minorHAnsi" w:hAnsiTheme="minorHAnsi"/>
          <w:i/>
          <w:color w:val="006666"/>
          <w:sz w:val="20"/>
          <w:szCs w:val="18"/>
        </w:rPr>
        <w:t>[Insert name and title]</w:t>
      </w:r>
      <w:r w:rsidR="005F6547">
        <w:rPr>
          <w:rFonts w:asciiTheme="minorHAnsi" w:hAnsiTheme="minorHAnsi"/>
          <w:i/>
          <w:color w:val="006666"/>
          <w:sz w:val="20"/>
          <w:szCs w:val="18"/>
        </w:rPr>
        <w:br/>
      </w:r>
      <w:r w:rsidR="005F6547">
        <w:rPr>
          <w:rFonts w:asciiTheme="minorHAnsi" w:hAnsiTheme="minorHAnsi"/>
          <w:i/>
          <w:color w:val="006666"/>
          <w:sz w:val="20"/>
          <w:szCs w:val="18"/>
        </w:rPr>
        <w:br/>
      </w:r>
    </w:p>
    <w:p w14:paraId="04F865E0" w14:textId="77777777" w:rsidR="00BD2177" w:rsidRDefault="00BD2177" w:rsidP="00D76066">
      <w:pPr>
        <w:tabs>
          <w:tab w:val="left" w:pos="2880"/>
        </w:tabs>
        <w:spacing w:before="240" w:after="120"/>
        <w:contextualSpacing/>
        <w:rPr>
          <w:rFonts w:asciiTheme="minorHAnsi" w:hAnsiTheme="minorHAnsi"/>
          <w:i/>
          <w:color w:val="006666"/>
          <w:sz w:val="20"/>
          <w:szCs w:val="18"/>
        </w:rPr>
      </w:pPr>
    </w:p>
    <w:p w14:paraId="137BB43B" w14:textId="070925B6" w:rsidR="0048085E" w:rsidRPr="0090323F" w:rsidRDefault="005F6547" w:rsidP="00D76066">
      <w:pPr>
        <w:tabs>
          <w:tab w:val="left" w:pos="2880"/>
        </w:tabs>
        <w:spacing w:before="240" w:after="120"/>
        <w:contextualSpacing/>
        <w:rPr>
          <w:rFonts w:asciiTheme="minorHAnsi" w:hAnsiTheme="minorHAnsi"/>
          <w:i/>
          <w:color w:val="006666"/>
          <w:sz w:val="20"/>
          <w:szCs w:val="20"/>
        </w:rPr>
      </w:pPr>
      <w:r>
        <w:rPr>
          <w:rFonts w:asciiTheme="minorHAnsi" w:hAnsiTheme="minorHAnsi"/>
          <w:i/>
          <w:color w:val="006666"/>
          <w:sz w:val="20"/>
          <w:szCs w:val="18"/>
        </w:rPr>
        <w:br/>
      </w:r>
      <w:r>
        <w:rPr>
          <w:rFonts w:asciiTheme="minorHAnsi" w:hAnsiTheme="minorHAnsi"/>
          <w:i/>
          <w:color w:val="006666"/>
          <w:sz w:val="20"/>
          <w:szCs w:val="18"/>
        </w:rPr>
        <w:br/>
      </w:r>
      <w:r>
        <w:rPr>
          <w:rFonts w:asciiTheme="minorHAnsi" w:hAnsiTheme="minorHAnsi"/>
          <w:i/>
          <w:color w:val="006666"/>
          <w:sz w:val="20"/>
          <w:szCs w:val="18"/>
        </w:rPr>
        <w:lastRenderedPageBreak/>
        <w:br/>
      </w:r>
      <w:bookmarkStart w:id="2" w:name="_Hlk196396705"/>
    </w:p>
    <w:p w14:paraId="6F3D7306" w14:textId="77777777" w:rsidR="0090323F" w:rsidRPr="002F279C" w:rsidRDefault="0048085E" w:rsidP="0090323F">
      <w:pPr>
        <w:shd w:val="clear" w:color="auto" w:fill="FFFFFF"/>
        <w:spacing w:after="100" w:afterAutospacing="1"/>
        <w:rPr>
          <w:rFonts w:asciiTheme="minorHAnsi" w:eastAsia="Times New Roman" w:hAnsiTheme="minorHAnsi" w:cstheme="minorHAnsi"/>
          <w:color w:val="1B1B1B"/>
          <w:sz w:val="20"/>
          <w:szCs w:val="20"/>
        </w:rPr>
      </w:pPr>
      <w:bookmarkStart w:id="3" w:name="_Hlk196396497"/>
      <w:r w:rsidRPr="0090323F">
        <w:rPr>
          <w:rFonts w:asciiTheme="minorHAnsi" w:hAnsiTheme="minorHAnsi" w:cstheme="minorHAnsi"/>
          <w:b/>
          <w:sz w:val="20"/>
          <w:szCs w:val="20"/>
        </w:rPr>
        <w:t>Non-discrimination</w:t>
      </w:r>
      <w:r w:rsidRPr="0090323F">
        <w:rPr>
          <w:rFonts w:asciiTheme="minorHAnsi" w:hAnsiTheme="minorHAnsi" w:cstheme="minorHAnsi"/>
          <w:b/>
          <w:spacing w:val="-5"/>
          <w:sz w:val="20"/>
          <w:szCs w:val="20"/>
        </w:rPr>
        <w:t xml:space="preserve"> </w:t>
      </w:r>
      <w:r w:rsidRPr="0090323F">
        <w:rPr>
          <w:rFonts w:asciiTheme="minorHAnsi" w:hAnsiTheme="minorHAnsi" w:cstheme="minorHAnsi"/>
          <w:b/>
          <w:sz w:val="20"/>
          <w:szCs w:val="20"/>
        </w:rPr>
        <w:t>Statement:</w:t>
      </w:r>
      <w:bookmarkEnd w:id="3"/>
      <w:r w:rsidR="004D2749">
        <w:rPr>
          <w:rFonts w:asciiTheme="minorHAnsi" w:hAnsiTheme="minorHAnsi" w:cstheme="minorHAnsi"/>
          <w:b/>
          <w:sz w:val="14"/>
          <w:szCs w:val="14"/>
        </w:rPr>
        <w:br/>
      </w:r>
      <w:r w:rsidR="0090323F" w:rsidRPr="002F279C">
        <w:rPr>
          <w:rFonts w:asciiTheme="minorHAnsi" w:eastAsia="Times New Roman" w:hAnsiTheme="minorHAnsi" w:cstheme="minorHAnsi"/>
          <w:color w:val="1B1B1B"/>
          <w:sz w:val="20"/>
          <w:szCs w:val="20"/>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3728D51" w14:textId="77777777" w:rsidR="0090323F" w:rsidRPr="002F279C" w:rsidRDefault="0090323F" w:rsidP="0090323F">
      <w:pPr>
        <w:shd w:val="clear" w:color="auto" w:fill="FFFFFF"/>
        <w:spacing w:after="100" w:afterAutospacing="1"/>
        <w:rPr>
          <w:rFonts w:asciiTheme="minorHAnsi" w:eastAsia="Times New Roman" w:hAnsiTheme="minorHAnsi" w:cstheme="minorHAnsi"/>
          <w:color w:val="1B1B1B"/>
          <w:sz w:val="20"/>
          <w:szCs w:val="20"/>
        </w:rPr>
      </w:pPr>
      <w:r w:rsidRPr="002F279C">
        <w:rPr>
          <w:rFonts w:asciiTheme="minorHAnsi" w:eastAsia="Times New Roman" w:hAnsiTheme="minorHAnsi" w:cstheme="minorHAnsi"/>
          <w:color w:val="1B1B1B"/>
          <w:sz w:val="20"/>
          <w:szCs w:val="20"/>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CA411B2" w14:textId="77777777" w:rsidR="0090323F" w:rsidRPr="002F279C" w:rsidRDefault="0090323F" w:rsidP="0090323F">
      <w:pPr>
        <w:shd w:val="clear" w:color="auto" w:fill="FFFFFF"/>
        <w:spacing w:after="100" w:afterAutospacing="1"/>
        <w:rPr>
          <w:rFonts w:asciiTheme="minorHAnsi" w:eastAsia="Times New Roman" w:hAnsiTheme="minorHAnsi" w:cstheme="minorHAnsi"/>
          <w:color w:val="1B1B1B"/>
          <w:sz w:val="20"/>
          <w:szCs w:val="20"/>
        </w:rPr>
      </w:pPr>
      <w:r w:rsidRPr="002F279C">
        <w:rPr>
          <w:rFonts w:asciiTheme="minorHAnsi" w:eastAsia="Times New Roman" w:hAnsiTheme="minorHAnsi" w:cstheme="minorHAnsi"/>
          <w:color w:val="1B1B1B"/>
          <w:sz w:val="20"/>
          <w:szCs w:val="20"/>
        </w:rPr>
        <w:t>To file a program discrimination complaint, complete the USDA Program Discrimination Complaint Form, </w:t>
      </w:r>
      <w:hyperlink r:id="rId10" w:tgtFrame="_blank" w:history="1">
        <w:r w:rsidRPr="002F279C">
          <w:rPr>
            <w:rFonts w:asciiTheme="minorHAnsi" w:eastAsia="Times New Roman" w:hAnsiTheme="minorHAnsi" w:cstheme="minorHAnsi"/>
            <w:color w:val="0070C0"/>
            <w:sz w:val="20"/>
            <w:szCs w:val="20"/>
            <w:u w:val="single"/>
          </w:rPr>
          <w:t>AD-3027</w:t>
        </w:r>
      </w:hyperlink>
      <w:r w:rsidRPr="002F279C">
        <w:rPr>
          <w:rFonts w:asciiTheme="minorHAnsi" w:eastAsia="Times New Roman" w:hAnsiTheme="minorHAnsi" w:cstheme="minorHAnsi"/>
          <w:color w:val="0070C0"/>
          <w:sz w:val="20"/>
          <w:szCs w:val="20"/>
        </w:rPr>
        <w:t>,</w:t>
      </w:r>
      <w:r w:rsidRPr="002F279C">
        <w:rPr>
          <w:rFonts w:asciiTheme="minorHAnsi" w:eastAsia="Times New Roman" w:hAnsiTheme="minorHAnsi" w:cstheme="minorHAnsi"/>
          <w:color w:val="1B1B1B"/>
          <w:sz w:val="20"/>
          <w:szCs w:val="20"/>
        </w:rPr>
        <w:t xml:space="preserve">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3D47DF7D" w14:textId="77777777" w:rsidR="0090323F" w:rsidRPr="002F279C" w:rsidRDefault="0090323F" w:rsidP="0090323F">
      <w:pPr>
        <w:numPr>
          <w:ilvl w:val="0"/>
          <w:numId w:val="6"/>
        </w:numPr>
        <w:shd w:val="clear" w:color="auto" w:fill="FFFFFF"/>
        <w:spacing w:before="100" w:beforeAutospacing="1" w:after="100" w:afterAutospacing="1"/>
        <w:rPr>
          <w:rFonts w:asciiTheme="minorHAnsi" w:eastAsia="Times New Roman" w:hAnsiTheme="minorHAnsi" w:cstheme="minorHAnsi"/>
          <w:color w:val="1B1B1B"/>
          <w:sz w:val="20"/>
          <w:szCs w:val="20"/>
        </w:rPr>
      </w:pPr>
      <w:r w:rsidRPr="002F279C">
        <w:rPr>
          <w:rFonts w:asciiTheme="minorHAnsi" w:eastAsia="Times New Roman" w:hAnsiTheme="minorHAnsi" w:cstheme="minorHAnsi"/>
          <w:b/>
          <w:bCs/>
          <w:color w:val="1B1B1B"/>
          <w:sz w:val="20"/>
          <w:szCs w:val="20"/>
        </w:rPr>
        <w:t>Mail</w:t>
      </w:r>
      <w:r w:rsidRPr="002F279C">
        <w:rPr>
          <w:rFonts w:asciiTheme="minorHAnsi" w:eastAsia="Times New Roman" w:hAnsiTheme="minorHAnsi" w:cstheme="minorHAnsi"/>
          <w:color w:val="1B1B1B"/>
          <w:sz w:val="20"/>
          <w:szCs w:val="20"/>
        </w:rPr>
        <w:t>: U.S. Department of Agriculture, Office of the Assistant Secretary for Civil Rights, 1400 Independence Avenue, SW, Mail Stop 9410, Washington, D.C. 20250-9410;</w:t>
      </w:r>
    </w:p>
    <w:p w14:paraId="095581C6" w14:textId="77777777" w:rsidR="0090323F" w:rsidRPr="002F279C" w:rsidRDefault="0090323F" w:rsidP="0090323F">
      <w:pPr>
        <w:numPr>
          <w:ilvl w:val="0"/>
          <w:numId w:val="6"/>
        </w:numPr>
        <w:shd w:val="clear" w:color="auto" w:fill="FFFFFF"/>
        <w:spacing w:before="100" w:beforeAutospacing="1" w:after="100" w:afterAutospacing="1"/>
        <w:rPr>
          <w:rFonts w:asciiTheme="minorHAnsi" w:eastAsia="Times New Roman" w:hAnsiTheme="minorHAnsi" w:cstheme="minorHAnsi"/>
          <w:color w:val="1B1B1B"/>
          <w:sz w:val="20"/>
          <w:szCs w:val="20"/>
        </w:rPr>
      </w:pPr>
      <w:r w:rsidRPr="002F279C">
        <w:rPr>
          <w:rFonts w:asciiTheme="minorHAnsi" w:eastAsia="Times New Roman" w:hAnsiTheme="minorHAnsi" w:cstheme="minorHAnsi"/>
          <w:b/>
          <w:bCs/>
          <w:color w:val="1B1B1B"/>
          <w:sz w:val="20"/>
          <w:szCs w:val="20"/>
        </w:rPr>
        <w:t>Fax</w:t>
      </w:r>
      <w:r w:rsidRPr="002F279C">
        <w:rPr>
          <w:rFonts w:asciiTheme="minorHAnsi" w:eastAsia="Times New Roman" w:hAnsiTheme="minorHAnsi" w:cstheme="minorHAnsi"/>
          <w:color w:val="1B1B1B"/>
          <w:sz w:val="20"/>
          <w:szCs w:val="20"/>
        </w:rPr>
        <w:t>: (202) 690-7442; or</w:t>
      </w:r>
    </w:p>
    <w:p w14:paraId="306047B9" w14:textId="77777777" w:rsidR="0090323F" w:rsidRPr="002F279C" w:rsidRDefault="0090323F" w:rsidP="0090323F">
      <w:pPr>
        <w:numPr>
          <w:ilvl w:val="0"/>
          <w:numId w:val="6"/>
        </w:numPr>
        <w:shd w:val="clear" w:color="auto" w:fill="FFFFFF"/>
        <w:spacing w:before="100" w:beforeAutospacing="1" w:after="100" w:afterAutospacing="1"/>
        <w:rPr>
          <w:rFonts w:asciiTheme="minorHAnsi" w:eastAsia="Times New Roman" w:hAnsiTheme="minorHAnsi" w:cstheme="minorHAnsi"/>
          <w:color w:val="1B1B1B"/>
          <w:sz w:val="20"/>
          <w:szCs w:val="20"/>
        </w:rPr>
      </w:pPr>
      <w:r w:rsidRPr="002F279C">
        <w:rPr>
          <w:rFonts w:asciiTheme="minorHAnsi" w:eastAsia="Times New Roman" w:hAnsiTheme="minorHAnsi" w:cstheme="minorHAnsi"/>
          <w:b/>
          <w:bCs/>
          <w:color w:val="1B1B1B"/>
          <w:sz w:val="20"/>
          <w:szCs w:val="20"/>
        </w:rPr>
        <w:t>Email</w:t>
      </w:r>
      <w:r w:rsidRPr="002F279C">
        <w:rPr>
          <w:rFonts w:asciiTheme="minorHAnsi" w:eastAsia="Times New Roman" w:hAnsiTheme="minorHAnsi" w:cstheme="minorHAnsi"/>
          <w:color w:val="1B1B1B"/>
          <w:sz w:val="20"/>
          <w:szCs w:val="20"/>
        </w:rPr>
        <w:t>: </w:t>
      </w:r>
      <w:hyperlink r:id="rId11" w:history="1">
        <w:r w:rsidRPr="002F279C">
          <w:rPr>
            <w:rFonts w:asciiTheme="minorHAnsi" w:eastAsia="Times New Roman" w:hAnsiTheme="minorHAnsi" w:cstheme="minorHAnsi"/>
            <w:color w:val="0070C0"/>
            <w:sz w:val="20"/>
            <w:szCs w:val="20"/>
            <w:u w:val="single"/>
          </w:rPr>
          <w:t>program.intake@usda.gov</w:t>
        </w:r>
      </w:hyperlink>
      <w:r w:rsidRPr="002F279C">
        <w:rPr>
          <w:rFonts w:asciiTheme="minorHAnsi" w:eastAsia="Times New Roman" w:hAnsiTheme="minorHAnsi" w:cstheme="minorHAnsi"/>
          <w:color w:val="0070C0"/>
          <w:sz w:val="20"/>
          <w:szCs w:val="20"/>
        </w:rPr>
        <w:t>.</w:t>
      </w:r>
    </w:p>
    <w:bookmarkEnd w:id="2"/>
    <w:p w14:paraId="70A751C2" w14:textId="78AC3FEC" w:rsidR="004D2749" w:rsidRPr="007E7436" w:rsidRDefault="004D2749" w:rsidP="00B430D6">
      <w:pPr>
        <w:spacing w:before="100"/>
        <w:contextualSpacing/>
        <w:rPr>
          <w:rFonts w:asciiTheme="minorHAnsi" w:hAnsiTheme="minorHAnsi"/>
          <w:sz w:val="20"/>
          <w:szCs w:val="18"/>
        </w:rPr>
      </w:pPr>
    </w:p>
    <w:sectPr w:rsidR="004D2749" w:rsidRPr="007E7436" w:rsidSect="00C54B39">
      <w:pgSz w:w="12240" w:h="15840" w:code="1"/>
      <w:pgMar w:top="540" w:right="1080" w:bottom="36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3E2D7" w14:textId="77777777" w:rsidR="00634E2B" w:rsidRDefault="00634E2B" w:rsidP="00D22F5A">
      <w:r>
        <w:separator/>
      </w:r>
    </w:p>
  </w:endnote>
  <w:endnote w:type="continuationSeparator" w:id="0">
    <w:p w14:paraId="6271A714" w14:textId="77777777" w:rsidR="00634E2B" w:rsidRDefault="00634E2B" w:rsidP="00D2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C048E" w14:textId="77777777" w:rsidR="00634E2B" w:rsidRDefault="00634E2B" w:rsidP="00D22F5A">
      <w:r>
        <w:separator/>
      </w:r>
    </w:p>
  </w:footnote>
  <w:footnote w:type="continuationSeparator" w:id="0">
    <w:p w14:paraId="216FF74A" w14:textId="77777777" w:rsidR="00634E2B" w:rsidRDefault="00634E2B" w:rsidP="00D22F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B42"/>
    <w:multiLevelType w:val="multilevel"/>
    <w:tmpl w:val="937A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96C8A"/>
    <w:multiLevelType w:val="hybridMultilevel"/>
    <w:tmpl w:val="5AE6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66381"/>
    <w:multiLevelType w:val="hybridMultilevel"/>
    <w:tmpl w:val="3C62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81BB1"/>
    <w:multiLevelType w:val="multilevel"/>
    <w:tmpl w:val="0A7C9F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69776FB"/>
    <w:multiLevelType w:val="hybridMultilevel"/>
    <w:tmpl w:val="91D8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96047"/>
    <w:multiLevelType w:val="hybridMultilevel"/>
    <w:tmpl w:val="C27E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1NzMyNjEzNbUwMzJX0lEKTi0uzszPAykwNKgFAPXO9NUtAAAA"/>
  </w:docVars>
  <w:rsids>
    <w:rsidRoot w:val="00C769BB"/>
    <w:rsid w:val="000002C2"/>
    <w:rsid w:val="00002A9B"/>
    <w:rsid w:val="00010865"/>
    <w:rsid w:val="0001168E"/>
    <w:rsid w:val="000152B5"/>
    <w:rsid w:val="00020761"/>
    <w:rsid w:val="000276C9"/>
    <w:rsid w:val="000300B7"/>
    <w:rsid w:val="000308D3"/>
    <w:rsid w:val="000314C9"/>
    <w:rsid w:val="00031D70"/>
    <w:rsid w:val="000335D7"/>
    <w:rsid w:val="000352CF"/>
    <w:rsid w:val="000360C1"/>
    <w:rsid w:val="00036738"/>
    <w:rsid w:val="000405E7"/>
    <w:rsid w:val="00044EAF"/>
    <w:rsid w:val="00053570"/>
    <w:rsid w:val="0006056D"/>
    <w:rsid w:val="00060D87"/>
    <w:rsid w:val="00061037"/>
    <w:rsid w:val="000628B9"/>
    <w:rsid w:val="00063880"/>
    <w:rsid w:val="0006437B"/>
    <w:rsid w:val="00066B2A"/>
    <w:rsid w:val="00067460"/>
    <w:rsid w:val="00073279"/>
    <w:rsid w:val="00075E40"/>
    <w:rsid w:val="000819F3"/>
    <w:rsid w:val="00082A06"/>
    <w:rsid w:val="00095735"/>
    <w:rsid w:val="00096307"/>
    <w:rsid w:val="0009713C"/>
    <w:rsid w:val="000A0B95"/>
    <w:rsid w:val="000A3FE5"/>
    <w:rsid w:val="000A4930"/>
    <w:rsid w:val="000A58DA"/>
    <w:rsid w:val="000A6ACE"/>
    <w:rsid w:val="000B0754"/>
    <w:rsid w:val="000B13F7"/>
    <w:rsid w:val="000B1545"/>
    <w:rsid w:val="000B2BDF"/>
    <w:rsid w:val="000B39D8"/>
    <w:rsid w:val="000B7401"/>
    <w:rsid w:val="000C0D1E"/>
    <w:rsid w:val="000C3CA2"/>
    <w:rsid w:val="000C5734"/>
    <w:rsid w:val="000C7532"/>
    <w:rsid w:val="000C7E6E"/>
    <w:rsid w:val="000D21A2"/>
    <w:rsid w:val="000D2C8A"/>
    <w:rsid w:val="000D2E63"/>
    <w:rsid w:val="000D59FF"/>
    <w:rsid w:val="000D6A42"/>
    <w:rsid w:val="000E02F6"/>
    <w:rsid w:val="000E23D1"/>
    <w:rsid w:val="000E2FF2"/>
    <w:rsid w:val="000E3B65"/>
    <w:rsid w:val="000E3F90"/>
    <w:rsid w:val="000E7A33"/>
    <w:rsid w:val="000F0434"/>
    <w:rsid w:val="000F096C"/>
    <w:rsid w:val="000F35BD"/>
    <w:rsid w:val="0010016B"/>
    <w:rsid w:val="00100CAE"/>
    <w:rsid w:val="00101656"/>
    <w:rsid w:val="00102A5E"/>
    <w:rsid w:val="001051CD"/>
    <w:rsid w:val="001059A7"/>
    <w:rsid w:val="00110D52"/>
    <w:rsid w:val="00111E45"/>
    <w:rsid w:val="00111E8A"/>
    <w:rsid w:val="00112666"/>
    <w:rsid w:val="00112A44"/>
    <w:rsid w:val="00112AF6"/>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1FC8"/>
    <w:rsid w:val="00142365"/>
    <w:rsid w:val="001431DD"/>
    <w:rsid w:val="00144616"/>
    <w:rsid w:val="00147726"/>
    <w:rsid w:val="001503B3"/>
    <w:rsid w:val="00156A0D"/>
    <w:rsid w:val="00162792"/>
    <w:rsid w:val="001660CD"/>
    <w:rsid w:val="001670E5"/>
    <w:rsid w:val="0016710B"/>
    <w:rsid w:val="00171BCB"/>
    <w:rsid w:val="001747F5"/>
    <w:rsid w:val="00174895"/>
    <w:rsid w:val="001770D9"/>
    <w:rsid w:val="001772FB"/>
    <w:rsid w:val="001821DA"/>
    <w:rsid w:val="001835AB"/>
    <w:rsid w:val="00192C07"/>
    <w:rsid w:val="00193309"/>
    <w:rsid w:val="0019595C"/>
    <w:rsid w:val="001A0478"/>
    <w:rsid w:val="001A3946"/>
    <w:rsid w:val="001A3BBB"/>
    <w:rsid w:val="001A48E5"/>
    <w:rsid w:val="001A5FCD"/>
    <w:rsid w:val="001A64BA"/>
    <w:rsid w:val="001B01DE"/>
    <w:rsid w:val="001B1B76"/>
    <w:rsid w:val="001B2118"/>
    <w:rsid w:val="001B3139"/>
    <w:rsid w:val="001B3F03"/>
    <w:rsid w:val="001B6603"/>
    <w:rsid w:val="001C5A8B"/>
    <w:rsid w:val="001D0E19"/>
    <w:rsid w:val="001D241F"/>
    <w:rsid w:val="001D4AB8"/>
    <w:rsid w:val="001D4E24"/>
    <w:rsid w:val="001D50C6"/>
    <w:rsid w:val="001D5E82"/>
    <w:rsid w:val="001D662A"/>
    <w:rsid w:val="001E0597"/>
    <w:rsid w:val="001E0B2E"/>
    <w:rsid w:val="001E1F1E"/>
    <w:rsid w:val="001E32B8"/>
    <w:rsid w:val="001E3761"/>
    <w:rsid w:val="001E5015"/>
    <w:rsid w:val="001E5615"/>
    <w:rsid w:val="001E6FBA"/>
    <w:rsid w:val="001E70B4"/>
    <w:rsid w:val="001F089D"/>
    <w:rsid w:val="001F3A35"/>
    <w:rsid w:val="001F401D"/>
    <w:rsid w:val="001F4996"/>
    <w:rsid w:val="001F579C"/>
    <w:rsid w:val="001F5B41"/>
    <w:rsid w:val="001F6F81"/>
    <w:rsid w:val="00204293"/>
    <w:rsid w:val="00205628"/>
    <w:rsid w:val="00207059"/>
    <w:rsid w:val="0021078F"/>
    <w:rsid w:val="002109A0"/>
    <w:rsid w:val="00211DC4"/>
    <w:rsid w:val="00215CC3"/>
    <w:rsid w:val="00216EB4"/>
    <w:rsid w:val="002175BE"/>
    <w:rsid w:val="002231F3"/>
    <w:rsid w:val="00223459"/>
    <w:rsid w:val="00223A21"/>
    <w:rsid w:val="00226D34"/>
    <w:rsid w:val="002300C8"/>
    <w:rsid w:val="002305B5"/>
    <w:rsid w:val="0024016C"/>
    <w:rsid w:val="002439B8"/>
    <w:rsid w:val="002441AF"/>
    <w:rsid w:val="00244DBE"/>
    <w:rsid w:val="00247405"/>
    <w:rsid w:val="002501FB"/>
    <w:rsid w:val="0025157F"/>
    <w:rsid w:val="00251F0A"/>
    <w:rsid w:val="00254C20"/>
    <w:rsid w:val="002556B4"/>
    <w:rsid w:val="00256B16"/>
    <w:rsid w:val="00257210"/>
    <w:rsid w:val="002574D2"/>
    <w:rsid w:val="00260A4E"/>
    <w:rsid w:val="002636D1"/>
    <w:rsid w:val="00264D1B"/>
    <w:rsid w:val="002667DF"/>
    <w:rsid w:val="00273197"/>
    <w:rsid w:val="00277A48"/>
    <w:rsid w:val="002803B6"/>
    <w:rsid w:val="00281394"/>
    <w:rsid w:val="0028162A"/>
    <w:rsid w:val="002816D9"/>
    <w:rsid w:val="00282B4A"/>
    <w:rsid w:val="00283AA9"/>
    <w:rsid w:val="002865F9"/>
    <w:rsid w:val="00286FB2"/>
    <w:rsid w:val="00290605"/>
    <w:rsid w:val="00290E3B"/>
    <w:rsid w:val="00293293"/>
    <w:rsid w:val="00293D91"/>
    <w:rsid w:val="00295AE8"/>
    <w:rsid w:val="00295C7C"/>
    <w:rsid w:val="002A064A"/>
    <w:rsid w:val="002A1B58"/>
    <w:rsid w:val="002A2BDE"/>
    <w:rsid w:val="002A2ECD"/>
    <w:rsid w:val="002A3E8B"/>
    <w:rsid w:val="002A4D62"/>
    <w:rsid w:val="002A4FB8"/>
    <w:rsid w:val="002A76C1"/>
    <w:rsid w:val="002A7A0A"/>
    <w:rsid w:val="002B30B3"/>
    <w:rsid w:val="002B377E"/>
    <w:rsid w:val="002B3D3B"/>
    <w:rsid w:val="002B6286"/>
    <w:rsid w:val="002B65F7"/>
    <w:rsid w:val="002B6D6A"/>
    <w:rsid w:val="002C503A"/>
    <w:rsid w:val="002C50DC"/>
    <w:rsid w:val="002D0BA6"/>
    <w:rsid w:val="002D2662"/>
    <w:rsid w:val="002D5475"/>
    <w:rsid w:val="002E1A6B"/>
    <w:rsid w:val="002E3D69"/>
    <w:rsid w:val="002E5BDA"/>
    <w:rsid w:val="002E61D2"/>
    <w:rsid w:val="002F6E3F"/>
    <w:rsid w:val="00300C12"/>
    <w:rsid w:val="00301D02"/>
    <w:rsid w:val="0030689D"/>
    <w:rsid w:val="00311785"/>
    <w:rsid w:val="00313B3E"/>
    <w:rsid w:val="00315EC7"/>
    <w:rsid w:val="00320AF2"/>
    <w:rsid w:val="00321A71"/>
    <w:rsid w:val="00321B49"/>
    <w:rsid w:val="00324000"/>
    <w:rsid w:val="0032461A"/>
    <w:rsid w:val="00325A29"/>
    <w:rsid w:val="003260A5"/>
    <w:rsid w:val="00330FCC"/>
    <w:rsid w:val="0033231C"/>
    <w:rsid w:val="00347A36"/>
    <w:rsid w:val="00347E1A"/>
    <w:rsid w:val="00350D36"/>
    <w:rsid w:val="0035198D"/>
    <w:rsid w:val="00354BEB"/>
    <w:rsid w:val="00361B8A"/>
    <w:rsid w:val="00364A9E"/>
    <w:rsid w:val="00366F70"/>
    <w:rsid w:val="00370876"/>
    <w:rsid w:val="00373CCB"/>
    <w:rsid w:val="00375933"/>
    <w:rsid w:val="00380274"/>
    <w:rsid w:val="003825AF"/>
    <w:rsid w:val="00383C5C"/>
    <w:rsid w:val="00383E5A"/>
    <w:rsid w:val="003851EB"/>
    <w:rsid w:val="00385A06"/>
    <w:rsid w:val="003877D3"/>
    <w:rsid w:val="003906D9"/>
    <w:rsid w:val="00390E25"/>
    <w:rsid w:val="0039777E"/>
    <w:rsid w:val="003A2118"/>
    <w:rsid w:val="003A6090"/>
    <w:rsid w:val="003B5631"/>
    <w:rsid w:val="003B58C2"/>
    <w:rsid w:val="003B5D36"/>
    <w:rsid w:val="003C08E4"/>
    <w:rsid w:val="003C46EC"/>
    <w:rsid w:val="003D1B7F"/>
    <w:rsid w:val="003D3EF9"/>
    <w:rsid w:val="003D4775"/>
    <w:rsid w:val="003D56E2"/>
    <w:rsid w:val="003D57BC"/>
    <w:rsid w:val="003E1221"/>
    <w:rsid w:val="003E2973"/>
    <w:rsid w:val="003E44E9"/>
    <w:rsid w:val="003E5621"/>
    <w:rsid w:val="003F0BE7"/>
    <w:rsid w:val="003F1B95"/>
    <w:rsid w:val="003F28D6"/>
    <w:rsid w:val="003F3DA2"/>
    <w:rsid w:val="003F7D37"/>
    <w:rsid w:val="004034A7"/>
    <w:rsid w:val="00405FA7"/>
    <w:rsid w:val="004071A5"/>
    <w:rsid w:val="00410EE7"/>
    <w:rsid w:val="00412F78"/>
    <w:rsid w:val="00416222"/>
    <w:rsid w:val="00420797"/>
    <w:rsid w:val="00421016"/>
    <w:rsid w:val="00424771"/>
    <w:rsid w:val="00424F0A"/>
    <w:rsid w:val="004303B1"/>
    <w:rsid w:val="004326CB"/>
    <w:rsid w:val="004327DD"/>
    <w:rsid w:val="004343AC"/>
    <w:rsid w:val="00434939"/>
    <w:rsid w:val="00434B34"/>
    <w:rsid w:val="00436821"/>
    <w:rsid w:val="004417AB"/>
    <w:rsid w:val="00445710"/>
    <w:rsid w:val="00447134"/>
    <w:rsid w:val="00452BCB"/>
    <w:rsid w:val="00455076"/>
    <w:rsid w:val="00455718"/>
    <w:rsid w:val="00456A2A"/>
    <w:rsid w:val="00456A6A"/>
    <w:rsid w:val="00456BE8"/>
    <w:rsid w:val="004607E0"/>
    <w:rsid w:val="00460803"/>
    <w:rsid w:val="00461777"/>
    <w:rsid w:val="004620A7"/>
    <w:rsid w:val="00462C88"/>
    <w:rsid w:val="00462E14"/>
    <w:rsid w:val="00466C6E"/>
    <w:rsid w:val="00466E89"/>
    <w:rsid w:val="004709C1"/>
    <w:rsid w:val="004714DA"/>
    <w:rsid w:val="00471E52"/>
    <w:rsid w:val="004720CA"/>
    <w:rsid w:val="00473D6A"/>
    <w:rsid w:val="00474B35"/>
    <w:rsid w:val="0048085E"/>
    <w:rsid w:val="00482B72"/>
    <w:rsid w:val="004832EE"/>
    <w:rsid w:val="0048786C"/>
    <w:rsid w:val="00487CBC"/>
    <w:rsid w:val="0049038A"/>
    <w:rsid w:val="004914B1"/>
    <w:rsid w:val="0049278B"/>
    <w:rsid w:val="0049420B"/>
    <w:rsid w:val="004962CC"/>
    <w:rsid w:val="004A0AF1"/>
    <w:rsid w:val="004A2EEC"/>
    <w:rsid w:val="004A746F"/>
    <w:rsid w:val="004A76E4"/>
    <w:rsid w:val="004A7B9C"/>
    <w:rsid w:val="004B354D"/>
    <w:rsid w:val="004B4B5A"/>
    <w:rsid w:val="004C0C9B"/>
    <w:rsid w:val="004C0CF4"/>
    <w:rsid w:val="004C291D"/>
    <w:rsid w:val="004C4581"/>
    <w:rsid w:val="004C6BCD"/>
    <w:rsid w:val="004D004B"/>
    <w:rsid w:val="004D2749"/>
    <w:rsid w:val="004D5374"/>
    <w:rsid w:val="004D746D"/>
    <w:rsid w:val="004E0935"/>
    <w:rsid w:val="004E20F6"/>
    <w:rsid w:val="004E5D94"/>
    <w:rsid w:val="004F1DFD"/>
    <w:rsid w:val="004F3857"/>
    <w:rsid w:val="004F3F6D"/>
    <w:rsid w:val="004F63E3"/>
    <w:rsid w:val="00505713"/>
    <w:rsid w:val="0050645B"/>
    <w:rsid w:val="00507F53"/>
    <w:rsid w:val="0051641D"/>
    <w:rsid w:val="00521B56"/>
    <w:rsid w:val="005228D7"/>
    <w:rsid w:val="00522A43"/>
    <w:rsid w:val="00523500"/>
    <w:rsid w:val="0052637E"/>
    <w:rsid w:val="00527817"/>
    <w:rsid w:val="00530B64"/>
    <w:rsid w:val="005328AC"/>
    <w:rsid w:val="00533334"/>
    <w:rsid w:val="005333AC"/>
    <w:rsid w:val="00534C29"/>
    <w:rsid w:val="0053604D"/>
    <w:rsid w:val="005360F5"/>
    <w:rsid w:val="005374E5"/>
    <w:rsid w:val="00540C18"/>
    <w:rsid w:val="00545545"/>
    <w:rsid w:val="00546041"/>
    <w:rsid w:val="00546367"/>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5D18"/>
    <w:rsid w:val="0057698F"/>
    <w:rsid w:val="00577851"/>
    <w:rsid w:val="005810A2"/>
    <w:rsid w:val="0058210B"/>
    <w:rsid w:val="00590447"/>
    <w:rsid w:val="00590B72"/>
    <w:rsid w:val="005938A9"/>
    <w:rsid w:val="005A0148"/>
    <w:rsid w:val="005A0B56"/>
    <w:rsid w:val="005A2C69"/>
    <w:rsid w:val="005A412C"/>
    <w:rsid w:val="005A6FB3"/>
    <w:rsid w:val="005B2877"/>
    <w:rsid w:val="005B28F4"/>
    <w:rsid w:val="005B58FA"/>
    <w:rsid w:val="005B5DEF"/>
    <w:rsid w:val="005B66D1"/>
    <w:rsid w:val="005B6B2E"/>
    <w:rsid w:val="005C6FB7"/>
    <w:rsid w:val="005D00D2"/>
    <w:rsid w:val="005D1703"/>
    <w:rsid w:val="005D2767"/>
    <w:rsid w:val="005D2C58"/>
    <w:rsid w:val="005D4011"/>
    <w:rsid w:val="005D45AE"/>
    <w:rsid w:val="005D4B8A"/>
    <w:rsid w:val="005D5932"/>
    <w:rsid w:val="005D5BF1"/>
    <w:rsid w:val="005D77E4"/>
    <w:rsid w:val="005D797F"/>
    <w:rsid w:val="005E014E"/>
    <w:rsid w:val="005E471E"/>
    <w:rsid w:val="005E617E"/>
    <w:rsid w:val="005E73EE"/>
    <w:rsid w:val="005F0D7D"/>
    <w:rsid w:val="005F3547"/>
    <w:rsid w:val="005F4B42"/>
    <w:rsid w:val="005F5C95"/>
    <w:rsid w:val="005F615E"/>
    <w:rsid w:val="005F6547"/>
    <w:rsid w:val="006009A9"/>
    <w:rsid w:val="006040D5"/>
    <w:rsid w:val="00604532"/>
    <w:rsid w:val="00604986"/>
    <w:rsid w:val="00605A49"/>
    <w:rsid w:val="00613AE6"/>
    <w:rsid w:val="00617CF9"/>
    <w:rsid w:val="00623BB0"/>
    <w:rsid w:val="006267C8"/>
    <w:rsid w:val="00626B12"/>
    <w:rsid w:val="006272EE"/>
    <w:rsid w:val="00627BAD"/>
    <w:rsid w:val="00631BEA"/>
    <w:rsid w:val="00632F47"/>
    <w:rsid w:val="00633424"/>
    <w:rsid w:val="0063375A"/>
    <w:rsid w:val="00634E2B"/>
    <w:rsid w:val="006418CC"/>
    <w:rsid w:val="006461B2"/>
    <w:rsid w:val="00646A19"/>
    <w:rsid w:val="00646CFA"/>
    <w:rsid w:val="006502BD"/>
    <w:rsid w:val="0065121B"/>
    <w:rsid w:val="00652679"/>
    <w:rsid w:val="0065379D"/>
    <w:rsid w:val="006567BA"/>
    <w:rsid w:val="00657A50"/>
    <w:rsid w:val="00661A18"/>
    <w:rsid w:val="006625A4"/>
    <w:rsid w:val="00662900"/>
    <w:rsid w:val="00664405"/>
    <w:rsid w:val="00666E6A"/>
    <w:rsid w:val="00667158"/>
    <w:rsid w:val="00671F5E"/>
    <w:rsid w:val="00672052"/>
    <w:rsid w:val="00674CD1"/>
    <w:rsid w:val="00676F05"/>
    <w:rsid w:val="00681018"/>
    <w:rsid w:val="0068173D"/>
    <w:rsid w:val="0068281C"/>
    <w:rsid w:val="00682D5C"/>
    <w:rsid w:val="006903C0"/>
    <w:rsid w:val="00690B29"/>
    <w:rsid w:val="006925F5"/>
    <w:rsid w:val="00692C96"/>
    <w:rsid w:val="006A0815"/>
    <w:rsid w:val="006A17FF"/>
    <w:rsid w:val="006A2721"/>
    <w:rsid w:val="006A2C65"/>
    <w:rsid w:val="006B02B1"/>
    <w:rsid w:val="006B10AC"/>
    <w:rsid w:val="006B3F76"/>
    <w:rsid w:val="006B5753"/>
    <w:rsid w:val="006C1C81"/>
    <w:rsid w:val="006C50FB"/>
    <w:rsid w:val="006C7F6D"/>
    <w:rsid w:val="006D0C46"/>
    <w:rsid w:val="006D0F9F"/>
    <w:rsid w:val="006D2CB2"/>
    <w:rsid w:val="006D3095"/>
    <w:rsid w:val="006D47B4"/>
    <w:rsid w:val="006D59CF"/>
    <w:rsid w:val="006D6C81"/>
    <w:rsid w:val="006D7FFD"/>
    <w:rsid w:val="006E1F76"/>
    <w:rsid w:val="006E2047"/>
    <w:rsid w:val="006E3614"/>
    <w:rsid w:val="006E53F3"/>
    <w:rsid w:val="006E7469"/>
    <w:rsid w:val="006F3BF6"/>
    <w:rsid w:val="006F7D94"/>
    <w:rsid w:val="00701A40"/>
    <w:rsid w:val="00701C2F"/>
    <w:rsid w:val="0070248E"/>
    <w:rsid w:val="00704533"/>
    <w:rsid w:val="00705827"/>
    <w:rsid w:val="00706BEB"/>
    <w:rsid w:val="00710687"/>
    <w:rsid w:val="00710FB4"/>
    <w:rsid w:val="007205EC"/>
    <w:rsid w:val="00720B58"/>
    <w:rsid w:val="00723015"/>
    <w:rsid w:val="007263BB"/>
    <w:rsid w:val="00726E9B"/>
    <w:rsid w:val="007272C1"/>
    <w:rsid w:val="00731A54"/>
    <w:rsid w:val="00731A9B"/>
    <w:rsid w:val="00732EE7"/>
    <w:rsid w:val="0073321C"/>
    <w:rsid w:val="00733C59"/>
    <w:rsid w:val="00737149"/>
    <w:rsid w:val="00740067"/>
    <w:rsid w:val="007404B3"/>
    <w:rsid w:val="00742134"/>
    <w:rsid w:val="0074617B"/>
    <w:rsid w:val="0074769B"/>
    <w:rsid w:val="00752FA6"/>
    <w:rsid w:val="00753570"/>
    <w:rsid w:val="007551BA"/>
    <w:rsid w:val="00755C4E"/>
    <w:rsid w:val="0075694C"/>
    <w:rsid w:val="00756BCC"/>
    <w:rsid w:val="0076079C"/>
    <w:rsid w:val="00764B7B"/>
    <w:rsid w:val="007741B7"/>
    <w:rsid w:val="00777B87"/>
    <w:rsid w:val="00777F10"/>
    <w:rsid w:val="007818DE"/>
    <w:rsid w:val="007843BF"/>
    <w:rsid w:val="00786064"/>
    <w:rsid w:val="00791B30"/>
    <w:rsid w:val="0079487C"/>
    <w:rsid w:val="007972B6"/>
    <w:rsid w:val="007A0802"/>
    <w:rsid w:val="007A125F"/>
    <w:rsid w:val="007A1F2D"/>
    <w:rsid w:val="007A24BE"/>
    <w:rsid w:val="007A3FAC"/>
    <w:rsid w:val="007A4807"/>
    <w:rsid w:val="007A4DD2"/>
    <w:rsid w:val="007A5899"/>
    <w:rsid w:val="007A7FF4"/>
    <w:rsid w:val="007B051B"/>
    <w:rsid w:val="007B0CF5"/>
    <w:rsid w:val="007B50FC"/>
    <w:rsid w:val="007B605C"/>
    <w:rsid w:val="007B6BAF"/>
    <w:rsid w:val="007C13F4"/>
    <w:rsid w:val="007C20ED"/>
    <w:rsid w:val="007C402B"/>
    <w:rsid w:val="007C43F4"/>
    <w:rsid w:val="007C45CA"/>
    <w:rsid w:val="007C502C"/>
    <w:rsid w:val="007C54B8"/>
    <w:rsid w:val="007D134D"/>
    <w:rsid w:val="007D221F"/>
    <w:rsid w:val="007D3D70"/>
    <w:rsid w:val="007E2B1F"/>
    <w:rsid w:val="007E53AE"/>
    <w:rsid w:val="007E7436"/>
    <w:rsid w:val="007F08D4"/>
    <w:rsid w:val="007F1B38"/>
    <w:rsid w:val="007F40BB"/>
    <w:rsid w:val="007F4715"/>
    <w:rsid w:val="007F5C26"/>
    <w:rsid w:val="008004E9"/>
    <w:rsid w:val="008007E2"/>
    <w:rsid w:val="0080223B"/>
    <w:rsid w:val="00804E56"/>
    <w:rsid w:val="008066BA"/>
    <w:rsid w:val="00816815"/>
    <w:rsid w:val="008172A1"/>
    <w:rsid w:val="00817F23"/>
    <w:rsid w:val="008203D5"/>
    <w:rsid w:val="0082188E"/>
    <w:rsid w:val="0082602C"/>
    <w:rsid w:val="00827ED6"/>
    <w:rsid w:val="00827F61"/>
    <w:rsid w:val="008304C0"/>
    <w:rsid w:val="00831EB9"/>
    <w:rsid w:val="00836BB6"/>
    <w:rsid w:val="008379B2"/>
    <w:rsid w:val="00837AAC"/>
    <w:rsid w:val="008405D8"/>
    <w:rsid w:val="00841D5F"/>
    <w:rsid w:val="00842AF6"/>
    <w:rsid w:val="008432E6"/>
    <w:rsid w:val="0084596D"/>
    <w:rsid w:val="008472AC"/>
    <w:rsid w:val="00851205"/>
    <w:rsid w:val="0085140C"/>
    <w:rsid w:val="00851C08"/>
    <w:rsid w:val="008545B5"/>
    <w:rsid w:val="0085515B"/>
    <w:rsid w:val="00855C1A"/>
    <w:rsid w:val="008579DB"/>
    <w:rsid w:val="00863CFA"/>
    <w:rsid w:val="00864CE6"/>
    <w:rsid w:val="00865536"/>
    <w:rsid w:val="00865941"/>
    <w:rsid w:val="00873427"/>
    <w:rsid w:val="0088200F"/>
    <w:rsid w:val="00884AFB"/>
    <w:rsid w:val="008903BB"/>
    <w:rsid w:val="0089689A"/>
    <w:rsid w:val="008A09FC"/>
    <w:rsid w:val="008A357D"/>
    <w:rsid w:val="008A4C4F"/>
    <w:rsid w:val="008A560E"/>
    <w:rsid w:val="008A5704"/>
    <w:rsid w:val="008A73CD"/>
    <w:rsid w:val="008B1DB4"/>
    <w:rsid w:val="008B2299"/>
    <w:rsid w:val="008B3567"/>
    <w:rsid w:val="008B41D9"/>
    <w:rsid w:val="008B47EC"/>
    <w:rsid w:val="008B6C2F"/>
    <w:rsid w:val="008B7C49"/>
    <w:rsid w:val="008C07C0"/>
    <w:rsid w:val="008D705B"/>
    <w:rsid w:val="008D7707"/>
    <w:rsid w:val="008E03F6"/>
    <w:rsid w:val="008E2A6A"/>
    <w:rsid w:val="008E4C7E"/>
    <w:rsid w:val="008E5ECD"/>
    <w:rsid w:val="008E7B85"/>
    <w:rsid w:val="008F00AF"/>
    <w:rsid w:val="008F48D3"/>
    <w:rsid w:val="009012A3"/>
    <w:rsid w:val="00902EA6"/>
    <w:rsid w:val="0090323F"/>
    <w:rsid w:val="0090567C"/>
    <w:rsid w:val="00906131"/>
    <w:rsid w:val="00914CF5"/>
    <w:rsid w:val="00916913"/>
    <w:rsid w:val="0091720D"/>
    <w:rsid w:val="00920989"/>
    <w:rsid w:val="009211D3"/>
    <w:rsid w:val="009219A7"/>
    <w:rsid w:val="00922A53"/>
    <w:rsid w:val="0092407C"/>
    <w:rsid w:val="00924390"/>
    <w:rsid w:val="00925F1B"/>
    <w:rsid w:val="0092684D"/>
    <w:rsid w:val="009304D3"/>
    <w:rsid w:val="009341E7"/>
    <w:rsid w:val="00937AC4"/>
    <w:rsid w:val="00943136"/>
    <w:rsid w:val="00944FBD"/>
    <w:rsid w:val="009457CB"/>
    <w:rsid w:val="00945DC0"/>
    <w:rsid w:val="009615F3"/>
    <w:rsid w:val="009616DB"/>
    <w:rsid w:val="00961E3C"/>
    <w:rsid w:val="00963920"/>
    <w:rsid w:val="0096393E"/>
    <w:rsid w:val="00963B99"/>
    <w:rsid w:val="00967ECF"/>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2C8D"/>
    <w:rsid w:val="009A3FD5"/>
    <w:rsid w:val="009A407A"/>
    <w:rsid w:val="009A7217"/>
    <w:rsid w:val="009A766F"/>
    <w:rsid w:val="009B0175"/>
    <w:rsid w:val="009B08AF"/>
    <w:rsid w:val="009B2888"/>
    <w:rsid w:val="009B2FF6"/>
    <w:rsid w:val="009B3677"/>
    <w:rsid w:val="009B4D7F"/>
    <w:rsid w:val="009B7DE3"/>
    <w:rsid w:val="009B7E61"/>
    <w:rsid w:val="009C2889"/>
    <w:rsid w:val="009C37F2"/>
    <w:rsid w:val="009C61C9"/>
    <w:rsid w:val="009D0EE9"/>
    <w:rsid w:val="009D3C7F"/>
    <w:rsid w:val="009D41D4"/>
    <w:rsid w:val="009D46A3"/>
    <w:rsid w:val="009D6750"/>
    <w:rsid w:val="009D6769"/>
    <w:rsid w:val="009D789A"/>
    <w:rsid w:val="009D7DCE"/>
    <w:rsid w:val="009E026D"/>
    <w:rsid w:val="009E1036"/>
    <w:rsid w:val="009E172F"/>
    <w:rsid w:val="009E5191"/>
    <w:rsid w:val="009E588A"/>
    <w:rsid w:val="009E5928"/>
    <w:rsid w:val="009E6C3B"/>
    <w:rsid w:val="009E7F36"/>
    <w:rsid w:val="009F0BDB"/>
    <w:rsid w:val="009F5AD5"/>
    <w:rsid w:val="009F6C21"/>
    <w:rsid w:val="00A02EB8"/>
    <w:rsid w:val="00A03FF5"/>
    <w:rsid w:val="00A04E4B"/>
    <w:rsid w:val="00A057EA"/>
    <w:rsid w:val="00A05CF2"/>
    <w:rsid w:val="00A068ED"/>
    <w:rsid w:val="00A100FD"/>
    <w:rsid w:val="00A1332B"/>
    <w:rsid w:val="00A15BFB"/>
    <w:rsid w:val="00A16B6B"/>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583E"/>
    <w:rsid w:val="00A664A9"/>
    <w:rsid w:val="00A66792"/>
    <w:rsid w:val="00A75FEE"/>
    <w:rsid w:val="00A76E0F"/>
    <w:rsid w:val="00A771C4"/>
    <w:rsid w:val="00A81A1F"/>
    <w:rsid w:val="00A850F9"/>
    <w:rsid w:val="00A8691A"/>
    <w:rsid w:val="00A8792D"/>
    <w:rsid w:val="00A90812"/>
    <w:rsid w:val="00A92ADC"/>
    <w:rsid w:val="00A944F3"/>
    <w:rsid w:val="00AA1BA2"/>
    <w:rsid w:val="00AA219E"/>
    <w:rsid w:val="00AA2663"/>
    <w:rsid w:val="00AA285A"/>
    <w:rsid w:val="00AA4FFA"/>
    <w:rsid w:val="00AA792E"/>
    <w:rsid w:val="00AA7BA4"/>
    <w:rsid w:val="00AA7F6D"/>
    <w:rsid w:val="00AA7FFC"/>
    <w:rsid w:val="00AB35F4"/>
    <w:rsid w:val="00AB4AB9"/>
    <w:rsid w:val="00AC0F1D"/>
    <w:rsid w:val="00AC1109"/>
    <w:rsid w:val="00AC3520"/>
    <w:rsid w:val="00AC4465"/>
    <w:rsid w:val="00AC4CB7"/>
    <w:rsid w:val="00AD0EB6"/>
    <w:rsid w:val="00AD1985"/>
    <w:rsid w:val="00AD3935"/>
    <w:rsid w:val="00AD6C44"/>
    <w:rsid w:val="00AD6FF0"/>
    <w:rsid w:val="00AD72CA"/>
    <w:rsid w:val="00AE1101"/>
    <w:rsid w:val="00AE112E"/>
    <w:rsid w:val="00AE5489"/>
    <w:rsid w:val="00AE6B1D"/>
    <w:rsid w:val="00AE6E5B"/>
    <w:rsid w:val="00AE721C"/>
    <w:rsid w:val="00AF1928"/>
    <w:rsid w:val="00AF6168"/>
    <w:rsid w:val="00B01B51"/>
    <w:rsid w:val="00B025F9"/>
    <w:rsid w:val="00B03842"/>
    <w:rsid w:val="00B05AE6"/>
    <w:rsid w:val="00B05B34"/>
    <w:rsid w:val="00B0737E"/>
    <w:rsid w:val="00B1134B"/>
    <w:rsid w:val="00B1211E"/>
    <w:rsid w:val="00B14DDA"/>
    <w:rsid w:val="00B1515C"/>
    <w:rsid w:val="00B232F6"/>
    <w:rsid w:val="00B2382C"/>
    <w:rsid w:val="00B256F9"/>
    <w:rsid w:val="00B317FF"/>
    <w:rsid w:val="00B32374"/>
    <w:rsid w:val="00B332C8"/>
    <w:rsid w:val="00B33BE3"/>
    <w:rsid w:val="00B37854"/>
    <w:rsid w:val="00B41F90"/>
    <w:rsid w:val="00B430D6"/>
    <w:rsid w:val="00B43A5B"/>
    <w:rsid w:val="00B44890"/>
    <w:rsid w:val="00B4782B"/>
    <w:rsid w:val="00B519A7"/>
    <w:rsid w:val="00B520FD"/>
    <w:rsid w:val="00B52E8C"/>
    <w:rsid w:val="00B5356A"/>
    <w:rsid w:val="00B55441"/>
    <w:rsid w:val="00B55CFE"/>
    <w:rsid w:val="00B66413"/>
    <w:rsid w:val="00B714DF"/>
    <w:rsid w:val="00B7313A"/>
    <w:rsid w:val="00B7689D"/>
    <w:rsid w:val="00B773EC"/>
    <w:rsid w:val="00B802F0"/>
    <w:rsid w:val="00B85638"/>
    <w:rsid w:val="00B91A6A"/>
    <w:rsid w:val="00B93D98"/>
    <w:rsid w:val="00BA4AAF"/>
    <w:rsid w:val="00BA5ED4"/>
    <w:rsid w:val="00BB004D"/>
    <w:rsid w:val="00BB1245"/>
    <w:rsid w:val="00BB1C30"/>
    <w:rsid w:val="00BB2B46"/>
    <w:rsid w:val="00BB3897"/>
    <w:rsid w:val="00BB3BD2"/>
    <w:rsid w:val="00BB3F43"/>
    <w:rsid w:val="00BB45BC"/>
    <w:rsid w:val="00BB6B8F"/>
    <w:rsid w:val="00BB6C31"/>
    <w:rsid w:val="00BC0199"/>
    <w:rsid w:val="00BC3A81"/>
    <w:rsid w:val="00BC60F0"/>
    <w:rsid w:val="00BD2177"/>
    <w:rsid w:val="00BD250A"/>
    <w:rsid w:val="00BD3C3D"/>
    <w:rsid w:val="00BD4390"/>
    <w:rsid w:val="00BE193C"/>
    <w:rsid w:val="00BE1D6D"/>
    <w:rsid w:val="00BE2201"/>
    <w:rsid w:val="00BE2EB5"/>
    <w:rsid w:val="00BE313D"/>
    <w:rsid w:val="00BE6333"/>
    <w:rsid w:val="00BF095E"/>
    <w:rsid w:val="00BF19EB"/>
    <w:rsid w:val="00BF1DDB"/>
    <w:rsid w:val="00BF25CA"/>
    <w:rsid w:val="00BF396F"/>
    <w:rsid w:val="00BF4A25"/>
    <w:rsid w:val="00BF5D19"/>
    <w:rsid w:val="00C010D8"/>
    <w:rsid w:val="00C06AF2"/>
    <w:rsid w:val="00C06DF5"/>
    <w:rsid w:val="00C073CE"/>
    <w:rsid w:val="00C1061E"/>
    <w:rsid w:val="00C11834"/>
    <w:rsid w:val="00C11852"/>
    <w:rsid w:val="00C1189B"/>
    <w:rsid w:val="00C135BB"/>
    <w:rsid w:val="00C17B41"/>
    <w:rsid w:val="00C206F9"/>
    <w:rsid w:val="00C20D25"/>
    <w:rsid w:val="00C23DD8"/>
    <w:rsid w:val="00C25076"/>
    <w:rsid w:val="00C30F4F"/>
    <w:rsid w:val="00C30F9B"/>
    <w:rsid w:val="00C31743"/>
    <w:rsid w:val="00C3230D"/>
    <w:rsid w:val="00C327C2"/>
    <w:rsid w:val="00C33A6C"/>
    <w:rsid w:val="00C33D11"/>
    <w:rsid w:val="00C35AA3"/>
    <w:rsid w:val="00C37A39"/>
    <w:rsid w:val="00C40C66"/>
    <w:rsid w:val="00C44E18"/>
    <w:rsid w:val="00C51079"/>
    <w:rsid w:val="00C54B39"/>
    <w:rsid w:val="00C54CEF"/>
    <w:rsid w:val="00C5542B"/>
    <w:rsid w:val="00C60D7A"/>
    <w:rsid w:val="00C635D2"/>
    <w:rsid w:val="00C667CE"/>
    <w:rsid w:val="00C67740"/>
    <w:rsid w:val="00C7172B"/>
    <w:rsid w:val="00C7229D"/>
    <w:rsid w:val="00C72506"/>
    <w:rsid w:val="00C72CD2"/>
    <w:rsid w:val="00C72F03"/>
    <w:rsid w:val="00C731A0"/>
    <w:rsid w:val="00C7401B"/>
    <w:rsid w:val="00C769BB"/>
    <w:rsid w:val="00C81B47"/>
    <w:rsid w:val="00C81F24"/>
    <w:rsid w:val="00C82C08"/>
    <w:rsid w:val="00C844E7"/>
    <w:rsid w:val="00C85B7F"/>
    <w:rsid w:val="00C875EE"/>
    <w:rsid w:val="00C878F4"/>
    <w:rsid w:val="00C91A93"/>
    <w:rsid w:val="00C92C8A"/>
    <w:rsid w:val="00C95AEE"/>
    <w:rsid w:val="00CA2FAA"/>
    <w:rsid w:val="00CA4AB1"/>
    <w:rsid w:val="00CB02F0"/>
    <w:rsid w:val="00CB1586"/>
    <w:rsid w:val="00CB248A"/>
    <w:rsid w:val="00CB3B66"/>
    <w:rsid w:val="00CB4319"/>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873"/>
    <w:rsid w:val="00CF368D"/>
    <w:rsid w:val="00CF7592"/>
    <w:rsid w:val="00CF7A3B"/>
    <w:rsid w:val="00D002D1"/>
    <w:rsid w:val="00D038FC"/>
    <w:rsid w:val="00D04F1A"/>
    <w:rsid w:val="00D06890"/>
    <w:rsid w:val="00D11BED"/>
    <w:rsid w:val="00D162A7"/>
    <w:rsid w:val="00D22F5A"/>
    <w:rsid w:val="00D26EB0"/>
    <w:rsid w:val="00D271FF"/>
    <w:rsid w:val="00D27654"/>
    <w:rsid w:val="00D31E86"/>
    <w:rsid w:val="00D35CB1"/>
    <w:rsid w:val="00D40289"/>
    <w:rsid w:val="00D4313C"/>
    <w:rsid w:val="00D433AD"/>
    <w:rsid w:val="00D54317"/>
    <w:rsid w:val="00D609B4"/>
    <w:rsid w:val="00D616FE"/>
    <w:rsid w:val="00D619DA"/>
    <w:rsid w:val="00D65BBD"/>
    <w:rsid w:val="00D71940"/>
    <w:rsid w:val="00D7287C"/>
    <w:rsid w:val="00D7447E"/>
    <w:rsid w:val="00D74885"/>
    <w:rsid w:val="00D7550F"/>
    <w:rsid w:val="00D76066"/>
    <w:rsid w:val="00D76403"/>
    <w:rsid w:val="00D7744E"/>
    <w:rsid w:val="00D83803"/>
    <w:rsid w:val="00D906E7"/>
    <w:rsid w:val="00D90A31"/>
    <w:rsid w:val="00D90F5C"/>
    <w:rsid w:val="00D9250C"/>
    <w:rsid w:val="00D929F6"/>
    <w:rsid w:val="00D93314"/>
    <w:rsid w:val="00D94502"/>
    <w:rsid w:val="00D95AEF"/>
    <w:rsid w:val="00D965FD"/>
    <w:rsid w:val="00D97A1B"/>
    <w:rsid w:val="00D97B9F"/>
    <w:rsid w:val="00D97DE8"/>
    <w:rsid w:val="00DA06C6"/>
    <w:rsid w:val="00DA5B65"/>
    <w:rsid w:val="00DA64C3"/>
    <w:rsid w:val="00DA6B75"/>
    <w:rsid w:val="00DA7E79"/>
    <w:rsid w:val="00DB0B4C"/>
    <w:rsid w:val="00DB2262"/>
    <w:rsid w:val="00DB678E"/>
    <w:rsid w:val="00DC06AC"/>
    <w:rsid w:val="00DC26B6"/>
    <w:rsid w:val="00DC4357"/>
    <w:rsid w:val="00DC6B4E"/>
    <w:rsid w:val="00DC768B"/>
    <w:rsid w:val="00DC787A"/>
    <w:rsid w:val="00DD481A"/>
    <w:rsid w:val="00DD5698"/>
    <w:rsid w:val="00DD6BEB"/>
    <w:rsid w:val="00DD70D0"/>
    <w:rsid w:val="00DE0B74"/>
    <w:rsid w:val="00DE6A27"/>
    <w:rsid w:val="00DF0C0D"/>
    <w:rsid w:val="00DF1354"/>
    <w:rsid w:val="00DF25E7"/>
    <w:rsid w:val="00DF49E3"/>
    <w:rsid w:val="00DF66BC"/>
    <w:rsid w:val="00E001DB"/>
    <w:rsid w:val="00E01BC6"/>
    <w:rsid w:val="00E03F78"/>
    <w:rsid w:val="00E049D1"/>
    <w:rsid w:val="00E079A2"/>
    <w:rsid w:val="00E1428C"/>
    <w:rsid w:val="00E146DF"/>
    <w:rsid w:val="00E2146D"/>
    <w:rsid w:val="00E25BB6"/>
    <w:rsid w:val="00E27A47"/>
    <w:rsid w:val="00E32D61"/>
    <w:rsid w:val="00E36DDD"/>
    <w:rsid w:val="00E404D0"/>
    <w:rsid w:val="00E41D65"/>
    <w:rsid w:val="00E41FED"/>
    <w:rsid w:val="00E450C5"/>
    <w:rsid w:val="00E46F2E"/>
    <w:rsid w:val="00E4748D"/>
    <w:rsid w:val="00E47A0A"/>
    <w:rsid w:val="00E5050F"/>
    <w:rsid w:val="00E505B4"/>
    <w:rsid w:val="00E507CB"/>
    <w:rsid w:val="00E5130C"/>
    <w:rsid w:val="00E55F43"/>
    <w:rsid w:val="00E57BAD"/>
    <w:rsid w:val="00E706C8"/>
    <w:rsid w:val="00E74B2B"/>
    <w:rsid w:val="00E82E18"/>
    <w:rsid w:val="00E83554"/>
    <w:rsid w:val="00E843E3"/>
    <w:rsid w:val="00E85578"/>
    <w:rsid w:val="00E85BD6"/>
    <w:rsid w:val="00E9197E"/>
    <w:rsid w:val="00E92974"/>
    <w:rsid w:val="00E94D46"/>
    <w:rsid w:val="00E962BA"/>
    <w:rsid w:val="00EA13F6"/>
    <w:rsid w:val="00EA236B"/>
    <w:rsid w:val="00EB252C"/>
    <w:rsid w:val="00EB4A5E"/>
    <w:rsid w:val="00EB59A5"/>
    <w:rsid w:val="00EB73B1"/>
    <w:rsid w:val="00EC1EF4"/>
    <w:rsid w:val="00EC6747"/>
    <w:rsid w:val="00EC6F88"/>
    <w:rsid w:val="00EC7657"/>
    <w:rsid w:val="00ED0BBB"/>
    <w:rsid w:val="00ED2BA4"/>
    <w:rsid w:val="00EE0B3C"/>
    <w:rsid w:val="00EE1DBC"/>
    <w:rsid w:val="00EE41D4"/>
    <w:rsid w:val="00EE7D7A"/>
    <w:rsid w:val="00EF021D"/>
    <w:rsid w:val="00EF02DC"/>
    <w:rsid w:val="00EF1BB8"/>
    <w:rsid w:val="00EF2AB4"/>
    <w:rsid w:val="00EF402C"/>
    <w:rsid w:val="00EF41DC"/>
    <w:rsid w:val="00EF5B3A"/>
    <w:rsid w:val="00EF766B"/>
    <w:rsid w:val="00F006C1"/>
    <w:rsid w:val="00F01C56"/>
    <w:rsid w:val="00F04486"/>
    <w:rsid w:val="00F05687"/>
    <w:rsid w:val="00F0616B"/>
    <w:rsid w:val="00F0687D"/>
    <w:rsid w:val="00F06BA0"/>
    <w:rsid w:val="00F06D09"/>
    <w:rsid w:val="00F10C78"/>
    <w:rsid w:val="00F159ED"/>
    <w:rsid w:val="00F1781E"/>
    <w:rsid w:val="00F17FF6"/>
    <w:rsid w:val="00F21B07"/>
    <w:rsid w:val="00F21DA3"/>
    <w:rsid w:val="00F2351F"/>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0526"/>
    <w:rsid w:val="00F61D56"/>
    <w:rsid w:val="00F61D9C"/>
    <w:rsid w:val="00F62DFC"/>
    <w:rsid w:val="00F630C4"/>
    <w:rsid w:val="00F63582"/>
    <w:rsid w:val="00F66284"/>
    <w:rsid w:val="00F667B0"/>
    <w:rsid w:val="00F66AF2"/>
    <w:rsid w:val="00F705D2"/>
    <w:rsid w:val="00F76814"/>
    <w:rsid w:val="00F77421"/>
    <w:rsid w:val="00F77900"/>
    <w:rsid w:val="00F77F10"/>
    <w:rsid w:val="00F80066"/>
    <w:rsid w:val="00F80B68"/>
    <w:rsid w:val="00F8256C"/>
    <w:rsid w:val="00F830EB"/>
    <w:rsid w:val="00F83331"/>
    <w:rsid w:val="00F833F8"/>
    <w:rsid w:val="00F834D0"/>
    <w:rsid w:val="00F843DF"/>
    <w:rsid w:val="00F95D36"/>
    <w:rsid w:val="00F97116"/>
    <w:rsid w:val="00FA0AC9"/>
    <w:rsid w:val="00FA12B3"/>
    <w:rsid w:val="00FA3B5F"/>
    <w:rsid w:val="00FB0C7E"/>
    <w:rsid w:val="00FB0F15"/>
    <w:rsid w:val="00FB65F7"/>
    <w:rsid w:val="00FB6A57"/>
    <w:rsid w:val="00FB6B9C"/>
    <w:rsid w:val="00FC2063"/>
    <w:rsid w:val="00FC68E4"/>
    <w:rsid w:val="00FD010E"/>
    <w:rsid w:val="00FE1B8B"/>
    <w:rsid w:val="00FE2BD5"/>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8F69"/>
  <w15:chartTrackingRefBased/>
  <w15:docId w15:val="{3FAD8C95-9DBD-43EB-8B62-F84F27E4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6D"/>
    <w:rPr>
      <w:sz w:val="22"/>
      <w:szCs w:val="22"/>
    </w:rPr>
  </w:style>
  <w:style w:type="paragraph" w:styleId="Heading1">
    <w:name w:val="heading 1"/>
    <w:basedOn w:val="Normal"/>
    <w:next w:val="Normal"/>
    <w:link w:val="Heading1Char"/>
    <w:qFormat/>
    <w:rsid w:val="007E7436"/>
    <w:pPr>
      <w:keepNext/>
      <w:tabs>
        <w:tab w:val="center" w:pos="900"/>
        <w:tab w:val="right" w:pos="4320"/>
        <w:tab w:val="right" w:pos="5760"/>
        <w:tab w:val="right" w:pos="7200"/>
        <w:tab w:val="right" w:pos="10080"/>
        <w:tab w:val="right" w:pos="11520"/>
        <w:tab w:val="right" w:pos="12960"/>
      </w:tabs>
      <w:outlineLvl w:val="0"/>
    </w:pPr>
    <w:rPr>
      <w:rFonts w:ascii="New Century Schlbk" w:eastAsia="Times New Roman" w:hAnsi="New Century Schlbk"/>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9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22F5A"/>
    <w:pPr>
      <w:tabs>
        <w:tab w:val="center" w:pos="4680"/>
        <w:tab w:val="right" w:pos="9360"/>
      </w:tabs>
    </w:pPr>
  </w:style>
  <w:style w:type="character" w:customStyle="1" w:styleId="HeaderChar">
    <w:name w:val="Header Char"/>
    <w:link w:val="Header"/>
    <w:uiPriority w:val="99"/>
    <w:rsid w:val="00D22F5A"/>
    <w:rPr>
      <w:sz w:val="22"/>
      <w:szCs w:val="22"/>
    </w:rPr>
  </w:style>
  <w:style w:type="paragraph" w:styleId="Footer">
    <w:name w:val="footer"/>
    <w:basedOn w:val="Normal"/>
    <w:link w:val="FooterChar"/>
    <w:uiPriority w:val="99"/>
    <w:unhideWhenUsed/>
    <w:rsid w:val="00D22F5A"/>
    <w:pPr>
      <w:tabs>
        <w:tab w:val="center" w:pos="4680"/>
        <w:tab w:val="right" w:pos="9360"/>
      </w:tabs>
    </w:pPr>
  </w:style>
  <w:style w:type="character" w:customStyle="1" w:styleId="FooterChar">
    <w:name w:val="Footer Char"/>
    <w:link w:val="Footer"/>
    <w:uiPriority w:val="99"/>
    <w:rsid w:val="00D22F5A"/>
    <w:rPr>
      <w:sz w:val="22"/>
      <w:szCs w:val="22"/>
    </w:rPr>
  </w:style>
  <w:style w:type="table" w:customStyle="1" w:styleId="TableGrid1">
    <w:name w:val="Table Grid1"/>
    <w:basedOn w:val="TableNormal"/>
    <w:next w:val="TableGrid"/>
    <w:uiPriority w:val="59"/>
    <w:rsid w:val="00857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815"/>
    <w:rPr>
      <w:color w:val="69A020" w:themeColor="hyperlink"/>
      <w:u w:val="single"/>
    </w:rPr>
  </w:style>
  <w:style w:type="character" w:customStyle="1" w:styleId="Heading1Char">
    <w:name w:val="Heading 1 Char"/>
    <w:basedOn w:val="DefaultParagraphFont"/>
    <w:link w:val="Heading1"/>
    <w:rsid w:val="007E7436"/>
    <w:rPr>
      <w:rFonts w:ascii="New Century Schlbk" w:eastAsia="Times New Roman" w:hAnsi="New Century Schlbk"/>
      <w:b/>
      <w:sz w:val="24"/>
    </w:rPr>
  </w:style>
  <w:style w:type="paragraph" w:customStyle="1" w:styleId="heading9">
    <w:name w:val="heading9"/>
    <w:basedOn w:val="Normal"/>
    <w:rsid w:val="00112AF6"/>
    <w:pPr>
      <w:spacing w:before="100" w:beforeAutospacing="1" w:after="100" w:afterAutospacing="1"/>
    </w:pPr>
    <w:rPr>
      <w:rFonts w:ascii="Georgia" w:eastAsiaTheme="minorHAnsi" w:hAnsi="Georgia"/>
      <w:i/>
      <w:iCs/>
      <w:color w:val="666666"/>
      <w:sz w:val="27"/>
      <w:szCs w:val="27"/>
    </w:rPr>
  </w:style>
  <w:style w:type="character" w:customStyle="1" w:styleId="heading91">
    <w:name w:val="heading91"/>
    <w:basedOn w:val="DefaultParagraphFont"/>
    <w:rsid w:val="00112AF6"/>
    <w:rPr>
      <w:rFonts w:ascii="Georgia" w:hAnsi="Georgia" w:hint="default"/>
      <w:b w:val="0"/>
      <w:bCs w:val="0"/>
      <w:i/>
      <w:iCs/>
      <w:color w:val="666666"/>
    </w:rPr>
  </w:style>
  <w:style w:type="character" w:styleId="Strong">
    <w:name w:val="Strong"/>
    <w:uiPriority w:val="22"/>
    <w:qFormat/>
    <w:rsid w:val="00D27654"/>
    <w:rPr>
      <w:b/>
      <w:bCs/>
      <w:color w:val="943634"/>
      <w:spacing w:val="5"/>
    </w:rPr>
  </w:style>
  <w:style w:type="paragraph" w:styleId="ListParagraph">
    <w:name w:val="List Paragraph"/>
    <w:basedOn w:val="Normal"/>
    <w:uiPriority w:val="34"/>
    <w:qFormat/>
    <w:rsid w:val="0048085E"/>
    <w:pPr>
      <w:ind w:left="720"/>
      <w:contextualSpacing/>
    </w:pPr>
  </w:style>
  <w:style w:type="paragraph" w:styleId="BodyText">
    <w:name w:val="Body Text"/>
    <w:basedOn w:val="Normal"/>
    <w:link w:val="BodyTextChar"/>
    <w:uiPriority w:val="1"/>
    <w:qFormat/>
    <w:rsid w:val="0048085E"/>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48085E"/>
    <w:rPr>
      <w:rFonts w:ascii="Verdana" w:eastAsia="Verdana" w:hAnsi="Verdana" w:cs="Verdana"/>
    </w:rPr>
  </w:style>
  <w:style w:type="paragraph" w:styleId="NormalWeb">
    <w:name w:val="Normal (Web)"/>
    <w:basedOn w:val="Normal"/>
    <w:uiPriority w:val="99"/>
    <w:unhideWhenUsed/>
    <w:rsid w:val="004D274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6680">
      <w:bodyDiv w:val="1"/>
      <w:marLeft w:val="0"/>
      <w:marRight w:val="0"/>
      <w:marTop w:val="0"/>
      <w:marBottom w:val="0"/>
      <w:divBdr>
        <w:top w:val="none" w:sz="0" w:space="0" w:color="auto"/>
        <w:left w:val="none" w:sz="0" w:space="0" w:color="auto"/>
        <w:bottom w:val="none" w:sz="0" w:space="0" w:color="auto"/>
        <w:right w:val="none" w:sz="0" w:space="0" w:color="auto"/>
      </w:divBdr>
    </w:div>
    <w:div w:id="231430210">
      <w:bodyDiv w:val="1"/>
      <w:marLeft w:val="0"/>
      <w:marRight w:val="0"/>
      <w:marTop w:val="0"/>
      <w:marBottom w:val="0"/>
      <w:divBdr>
        <w:top w:val="none" w:sz="0" w:space="0" w:color="auto"/>
        <w:left w:val="none" w:sz="0" w:space="0" w:color="auto"/>
        <w:bottom w:val="none" w:sz="0" w:space="0" w:color="auto"/>
        <w:right w:val="none" w:sz="0" w:space="0" w:color="auto"/>
      </w:divBdr>
    </w:div>
    <w:div w:id="233667471">
      <w:bodyDiv w:val="1"/>
      <w:marLeft w:val="0"/>
      <w:marRight w:val="0"/>
      <w:marTop w:val="0"/>
      <w:marBottom w:val="0"/>
      <w:divBdr>
        <w:top w:val="none" w:sz="0" w:space="0" w:color="auto"/>
        <w:left w:val="none" w:sz="0" w:space="0" w:color="auto"/>
        <w:bottom w:val="none" w:sz="0" w:space="0" w:color="auto"/>
        <w:right w:val="none" w:sz="0" w:space="0" w:color="auto"/>
      </w:divBdr>
    </w:div>
    <w:div w:id="753553217">
      <w:bodyDiv w:val="1"/>
      <w:marLeft w:val="0"/>
      <w:marRight w:val="0"/>
      <w:marTop w:val="0"/>
      <w:marBottom w:val="0"/>
      <w:divBdr>
        <w:top w:val="none" w:sz="0" w:space="0" w:color="auto"/>
        <w:left w:val="none" w:sz="0" w:space="0" w:color="auto"/>
        <w:bottom w:val="none" w:sz="0" w:space="0" w:color="auto"/>
        <w:right w:val="none" w:sz="0" w:space="0" w:color="auto"/>
      </w:divBdr>
    </w:div>
    <w:div w:id="944071403">
      <w:bodyDiv w:val="1"/>
      <w:marLeft w:val="0"/>
      <w:marRight w:val="0"/>
      <w:marTop w:val="0"/>
      <w:marBottom w:val="0"/>
      <w:divBdr>
        <w:top w:val="none" w:sz="0" w:space="0" w:color="auto"/>
        <w:left w:val="none" w:sz="0" w:space="0" w:color="auto"/>
        <w:bottom w:val="none" w:sz="0" w:space="0" w:color="auto"/>
        <w:right w:val="none" w:sz="0" w:space="0" w:color="auto"/>
      </w:divBdr>
    </w:div>
    <w:div w:id="15101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eleon@lascrucescatholicscho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deleon@lascrucescatholicscho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hyperlink" Target="https://www.usda.gov/sites/default/files/documents/ad-3027.pdf" TargetMode="External"/><Relationship Id="rId4" Type="http://schemas.openxmlformats.org/officeDocument/2006/relationships/webSettings" Target="webSettings.xml"/><Relationship Id="rId9" Type="http://schemas.openxmlformats.org/officeDocument/2006/relationships/hyperlink" Target="mailto:wdrake@lascrucescatholicschool.com"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CCD11D2B</Template>
  <TotalTime>10</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Sample Public Release For Free &amp; Reduced Price Meals</vt:lpstr>
    </vt:vector>
  </TitlesOfParts>
  <Company>OSPI</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Public Release For Free &amp; Reduced Price Meals</dc:title>
  <dc:subject/>
  <dc:creator>OSPI-Child Nutrition</dc:creator>
  <cp:keywords>Sample Public Release; OSPI; CNS</cp:keywords>
  <cp:lastModifiedBy>Lili Bates</cp:lastModifiedBy>
  <cp:revision>6</cp:revision>
  <cp:lastPrinted>2019-04-29T22:03:00Z</cp:lastPrinted>
  <dcterms:created xsi:type="dcterms:W3CDTF">2025-05-30T15:24:00Z</dcterms:created>
  <dcterms:modified xsi:type="dcterms:W3CDTF">2025-05-30T15:34:00Z</dcterms:modified>
</cp:coreProperties>
</file>